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الغمراوي
</w:t>
      </w:r>
    </w:p>
    <w:p>
      <w:pPr>
        <w:jc w:val="start"/>
        <w:bidi/>
      </w:pPr>
      <w:r>
        <w:rPr>
          <w:rFonts w:ascii="arial" w:hAnsi="arial" w:eastAsia="arial" w:cs="arial"/>
          <w:sz w:val="28"/>
          <w:szCs w:val="28"/>
          <w:b w:val="1"/>
          <w:bCs w:val="1"/>
          <w:rtl/>
        </w:rPr>
        <w:t xml:space="preserve">الغمراوي
</w:t>
      </w:r>
    </w:p>
    <w:p>
      <w:pPr/>
      <w:r>
        <w:rPr/>
        <w:t xml:space="preserve">الغمراوي  محمد بن حسنين الغمراوي: مدرس مصري. مولده ووفاته بالقاهرة. تعلم فيها بدار العلوم. واشتغل بالتدريس في مصر خمس سنوات، وفي ’’كلية غوردن’’ بالسودان، خمسا، وبجامعة ’’أكسفورد’’ في انجلترة سنة 1906 –1910 وعاد إلى مصر، فكان مفتشا للغة العربية، فمراقبا لمجمع اللغة، مدة يسيرة. له كتاب في ’’الجغرافية’’ ألفه لما كان في كلية غوردن، وكتاب ’’الغرائز وعلاقتها بالتربية’’ على نسق كتب المطالعة الانجليزية.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2026-10-03T22:24:16+03:00</dcterms:created>
  <dcterms:modified xsi:type="dcterms:W3CDTF">2026-10-03T22:24:16+03:00</dcterms:modified>
</cp:coreProperties>
</file>

<file path=docProps/custom.xml><?xml version="1.0" encoding="utf-8"?>
<Properties xmlns="http://schemas.openxmlformats.org/officeDocument/2006/custom-properties" xmlns:vt="http://schemas.openxmlformats.org/officeDocument/2006/docPropsVTypes"/>
</file>