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العامري
</w:t>
      </w:r>
    </w:p>
    <w:p>
      <w:pPr>
        <w:jc w:val="start"/>
        <w:bidi/>
      </w:pPr>
      <w:r>
        <w:rPr>
          <w:rFonts w:ascii="arial" w:hAnsi="arial" w:eastAsia="arial" w:cs="arial"/>
          <w:sz w:val="28"/>
          <w:szCs w:val="28"/>
          <w:b w:val="1"/>
          <w:bCs w:val="1"/>
          <w:rtl/>
        </w:rPr>
        <w:t xml:space="preserve">العامري
</w:t>
      </w:r>
    </w:p>
    <w:p>
      <w:pPr/>
      <w:r>
        <w:rPr/>
        <w:t xml:space="preserve">العامري  محمد بن حسنى بن حسن خضر بن شريف العامري الحسيني: أديب مصري، من أهل بلدة أبي الأخضر (بالشرقية) كان كاتب الجوازات في السويس، ثم رئيس قلم الحج والمحاجر الصحية، بوزارة الداخلية. وتوفي ببلدته. له كتب، منها’’نزهة الألباب في تاريخ مصر وشعراء العصر ومراسلة الأحباب –ط’’ أدب.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2026-10-03T21:31:30+03:00</dcterms:created>
  <dcterms:modified xsi:type="dcterms:W3CDTF">2026-10-03T21:31:30+03:00</dcterms:modified>
</cp:coreProperties>
</file>

<file path=docProps/custom.xml><?xml version="1.0" encoding="utf-8"?>
<Properties xmlns="http://schemas.openxmlformats.org/officeDocument/2006/custom-properties" xmlns:vt="http://schemas.openxmlformats.org/officeDocument/2006/docPropsVTypes"/>
</file>