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يوسف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سعيد القطان
</w:t>
      </w:r>
    </w:p>
    <w:p>
      <w:pPr/>
      <w:r>
        <w:rPr/>
        <w:t xml:space="preserve">يوسف بن سعيد القطان يوسف بن سعيد بن مسافر بن جميل بن أبي طاهر ابن أبي عبد الله القطان أبو محمد البغدادي، كان من المشهورين بطلب الحديث وقراءة القرآن، والخير والصلاح من صغره إلى أن توفي سنة إحدى وست مائة. شذا طرفا من الفقه على مذهب الإمام أحمد بن حنبل، وقرأ القراءات بالروايات على المشايخ وسمع الكثير وقرأ بنفسه على المشايخ، وكتب بخطه الكثير، ولم يزل يسمع ويكتب إلى أن مات رحمه الله تعالى. وحج مرات وجاور بمكة والمدينة يأكل من كسب يده، وختم عليه القرآن جماعة وكان صوته طيبا، وسمع ابن البطي، وشهدة الكاتبة، وعبد الله بن هبة الله النرسي وغيرهم.</w:t>
      </w:r>
    </w:p>
    <w:p/>
    <w:p>
      <w:pPr/>
      <w:r>
        <w:rPr/>
        <w:t xml:space="preserve">قال ابن النجار: وجرت له حركة لا تليق بأهل الصدق والعقل والدين، وكذبه أصحاب الحديث، ثم إنه تاب وأشهدهم عليه بالتوبة. قال: وكان شيخنا أبو محمد ابن الأخضر يعطيه أصوله فيكتب عليها السماع منه في حلقته بالجامع، ويقرأ عليه كثيرا مع كونه أنكر عليه ما فعله، وسمعته كثيرا يسفه رأيه في ذلك، ولعمري لم تبد منه حركة بعدها ولا رأينا منه إلا الخير.</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2026-07-29T13:01:18+03:00</dcterms:created>
  <dcterms:modified xsi:type="dcterms:W3CDTF">2026-07-29T13:01:18+03:00</dcterms:modified>
</cp:coreProperties>
</file>

<file path=docProps/custom.xml><?xml version="1.0" encoding="utf-8"?>
<Properties xmlns="http://schemas.openxmlformats.org/officeDocument/2006/custom-properties" xmlns:vt="http://schemas.openxmlformats.org/officeDocument/2006/docPropsVTypes"/>
</file>