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آذربيجان
</w:t>
      </w:r>
    </w:p>
    <w:p>
      <w:pPr>
        <w:jc w:val="start"/>
        <w:bidi/>
      </w:pPr>
      <w:r>
        <w:rPr>
          <w:rFonts w:ascii="arial" w:hAnsi="arial" w:eastAsia="arial" w:cs="arial"/>
          <w:sz w:val="28"/>
          <w:szCs w:val="28"/>
          <w:b w:val="1"/>
          <w:bCs w:val="1"/>
          <w:rtl/>
        </w:rPr>
        <w:t xml:space="preserve">صاحب آذربيجان
</w:t>
      </w:r>
    </w:p>
    <w:p>
      <w:pPr/>
      <w:r>
        <w:rPr/>
        <w:t xml:space="preserve">صاحب آذربيجان قزل أرسلان، أخو البهلوان محمد بن ألدكز: ولي أذربيجان وأران وهمذان وأصبهان والري بعد أخيه، وقد تقدم ذكر أخيه. سار إلى أصبهان والفتن بين المذاهب، وقد قتل خلق، فقبض على جماعة من الشافعية وصلب بعضهم، وعاد إلى همذان وخطب لنفسه بالسلطنة.</w:t>
      </w:r>
    </w:p>
    <w:p/>
    <w:p>
      <w:pPr/>
      <w:r>
        <w:rPr/>
        <w:t xml:space="preserve">وكان فيه كرم وعدل وخير وحلم. قتل غيلة على فراشه ولم يعرف قاتله سنة سبع وثمانين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2026-07-28T02:09:35+03:00</dcterms:created>
  <dcterms:modified xsi:type="dcterms:W3CDTF">2026-07-28T02:09:35+03:00</dcterms:modified>
</cp:coreProperties>
</file>

<file path=docProps/custom.xml><?xml version="1.0" encoding="utf-8"?>
<Properties xmlns="http://schemas.openxmlformats.org/officeDocument/2006/custom-properties" xmlns:vt="http://schemas.openxmlformats.org/officeDocument/2006/docPropsVTypes"/>
</file>