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المحاسن
</w:t>
      </w:r>
    </w:p>
    <w:p>
      <w:pPr>
        <w:jc w:val="start"/>
        <w:bidi/>
      </w:pPr>
      <w:r>
        <w:rPr>
          <w:rFonts w:ascii="arial" w:hAnsi="arial" w:eastAsia="arial" w:cs="arial"/>
          <w:sz w:val="28"/>
          <w:szCs w:val="28"/>
          <w:b w:val="1"/>
          <w:bCs w:val="1"/>
          <w:rtl/>
        </w:rPr>
        <w:t xml:space="preserve">أبو المحاسن
</w:t>
      </w:r>
    </w:p>
    <w:p>
      <w:pPr/>
      <w:r>
        <w:rPr/>
        <w:t xml:space="preserve">أبو المحاسن  محمد حسن أبو المحاسن، ابن حمادي آل محسن، من بني علي، ينتمون إلى الاشتر النخعي : شاعر فحل من شيوخ كربلاء. ولد وتعلم بها. واشتهر في ثورة 1920 وكان من رجالها وعين في مجلس الثورة نائبا عن كربلاء. وبعد الثورة سجن وعذب أسابيع في الحلة. ثم أسند إليه منصب وزير المعارف في وزارة جعفر العسكري، ولم تطل مدته. ورجع إلى أدبه وشعره ومات بسكتة قلبية. له (ديوان شعر - ط). </w:t>
      </w:r>
    </w:p>
    <w:p>
      <w:pPr>
        <w:jc w:val="start"/>
        <w:bidi/>
      </w:pPr>
      <w:r>
        <w:rPr>
          <w:sz w:val="24"/>
          <w:szCs w:val="24"/>
          <w:b w:val="1"/>
          <w:bCs w:val="1"/>
          <w:rtl/>
        </w:rPr>
        <w:t xml:space="preserve">
الأعلام،(دار العلم للملايين - بيروت،2002،ط 15،ج 6،ص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2026-10-03T21:33:28+03:00</dcterms:created>
  <dcterms:modified xsi:type="dcterms:W3CDTF">2026-10-03T21:33:28+03:00</dcterms:modified>
</cp:coreProperties>
</file>

<file path=docProps/custom.xml><?xml version="1.0" encoding="utf-8"?>
<Properties xmlns="http://schemas.openxmlformats.org/officeDocument/2006/custom-properties" xmlns:vt="http://schemas.openxmlformats.org/officeDocument/2006/docPropsVTypes"/>
</file>