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العاملي
</w:t>
      </w:r>
    </w:p>
    <w:p>
      <w:pPr>
        <w:jc w:val="start"/>
        <w:bidi/>
      </w:pPr>
      <w:r>
        <w:rPr>
          <w:rFonts w:ascii="arial" w:hAnsi="arial" w:eastAsia="arial" w:cs="arial"/>
          <w:sz w:val="28"/>
          <w:szCs w:val="28"/>
          <w:b w:val="1"/>
          <w:bCs w:val="1"/>
          <w:rtl/>
        </w:rPr>
        <w:t xml:space="preserve">الحر العاملي
</w:t>
      </w:r>
    </w:p>
    <w:p>
      <w:pPr/>
      <w:r>
        <w:rPr/>
        <w:t xml:space="preserve">الحر العاملي  محمد بن الحسن بن علي العاملي، الملقب بالحر: فقيه امامي، مؤرخ. ولد في قرية مشغر (من جبل عامل بسورية) وانتقل إلى ’’جبع’’ومنها إلى العراق، وانتهى إلى طوس (بخراسان) فأقام وتوفي فيها. له تصانيف، منها ’’أمل الآمل في ذكر علماء جبل عامل –ط’’ القسم الأول منه، و لا يزال الثاني وسماه ’’تذكرة المتبحرين في ترجمة سائر العلماء المتأخرين’’ مخطوطا، و’’الجواهر السنية في الأحاديث القدسية –خ’’ و’’ تفصيل وسائل الشيعة إلى تحصيل مسائل الشريعة –ط’’ ويسمى ’’الوسائل’’ أختصارا، و’’ هداية الأمة إلى أحكام الأئمة’’ ثلاثة أجزاء، و’’الفصول المهمة في أصول الأئمة –ط’’ و’’رسائل’’ في أبحاث مختلفة. وكان كثير النظم، له ’’ديوان’’ فيه نحو عشرين ألف بيت. قال الخوانساري (في روضات الجنات) بعد أن ذكر مؤلفاته: لا يخفى أنه وان كثرت تصانيفه كما ذكره الا أنها خالية عن التحقيق، تحتاج إلى تهذيب وتنقيح وتحرير.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2026-10-03T20:28:58+03:00</dcterms:created>
  <dcterms:modified xsi:type="dcterms:W3CDTF">2026-10-03T20:28:58+03:00</dcterms:modified>
</cp:coreProperties>
</file>

<file path=docProps/custom.xml><?xml version="1.0" encoding="utf-8"?>
<Properties xmlns="http://schemas.openxmlformats.org/officeDocument/2006/custom-properties" xmlns:vt="http://schemas.openxmlformats.org/officeDocument/2006/docPropsVTypes"/>
</file>