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الكواكبي
</w:t>
      </w:r>
    </w:p>
    <w:p>
      <w:pPr>
        <w:jc w:val="start"/>
        <w:bidi/>
      </w:pPr>
      <w:r>
        <w:rPr>
          <w:rFonts w:ascii="arial" w:hAnsi="arial" w:eastAsia="arial" w:cs="arial"/>
          <w:sz w:val="28"/>
          <w:szCs w:val="28"/>
          <w:b w:val="1"/>
          <w:bCs w:val="1"/>
          <w:rtl/>
        </w:rPr>
        <w:t xml:space="preserve">الكواكبي
</w:t>
      </w:r>
    </w:p>
    <w:p>
      <w:pPr/>
      <w:r>
        <w:rPr/>
        <w:t xml:space="preserve">الكواكبي  محمد بن حسن بن أحمد الكواكبي الحلبي: مفتي حلب، وأحد علمائها. مولده ووفاته فيها. له كتب، منها ’’الفوائد السمية في شرح الفرائد السنية –ط’’ في فقه الحنفية، كلاهما له، و’’نظم الوقاية –ط’’ فقه، و’’نظم المنار –ط’’ في أصول الفقه، و’’ارشاد الطالب –ط’’ في الأصول، و’’حاشية على تفسير البيضاوي –خ’’ و’’أبحاث تتعلق بسورة الأنعام –خ’’ ورسالة في ’’المنطق –خ’’. </w:t>
      </w:r>
    </w:p>
    <w:p>
      <w:pPr>
        <w:jc w:val="start"/>
        <w:bidi/>
      </w:pPr>
      <w:r>
        <w:rPr>
          <w:sz w:val="24"/>
          <w:szCs w:val="24"/>
          <w:b w:val="1"/>
          <w:bCs w:val="1"/>
          <w:rtl/>
        </w:rPr>
        <w:t xml:space="preserve">
الأعلام،(دار العلم للملايين - بيروت،2002،ط 15،ج 6،ص 90)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2026-10-03T20:27:08+03:00</dcterms:created>
  <dcterms:modified xsi:type="dcterms:W3CDTF">2026-10-03T20:27:08+03:00</dcterms:modified>
</cp:coreProperties>
</file>

<file path=docProps/custom.xml><?xml version="1.0" encoding="utf-8"?>
<Properties xmlns="http://schemas.openxmlformats.org/officeDocument/2006/custom-properties" xmlns:vt="http://schemas.openxmlformats.org/officeDocument/2006/docPropsVTypes"/>
</file>