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الفرس الحافظ المغربي
</w:t>
      </w:r>
    </w:p>
    <w:p>
      <w:pPr>
        <w:jc w:val="start"/>
        <w:bidi/>
      </w:pPr>
      <w:r>
        <w:rPr>
          <w:rFonts w:ascii="arial" w:hAnsi="arial" w:eastAsia="arial" w:cs="arial"/>
          <w:sz w:val="28"/>
          <w:szCs w:val="28"/>
          <w:b w:val="1"/>
          <w:bCs w:val="1"/>
          <w:rtl/>
        </w:rPr>
        <w:t xml:space="preserve">ابن الفرس الحافظ المغربي
</w:t>
      </w:r>
    </w:p>
    <w:p>
      <w:pPr/>
      <w:r>
        <w:rPr/>
        <w:t xml:space="preserve">ابن الفرس الحافظ المغربي اسمه محمد بن عبد الرحيم</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الرحيم الأنصاري الخزرجي من ولد سعد بن عبادة. كنيته أبو عبد الله يعرف بابن الفرس
</w:t>
      </w:r>
    </w:p>
    <w:p>
      <w:pPr/>
      <w:r>
        <w:rPr/>
        <w:t xml:space="preserve">محمد بن عبد الرحيم الأنصاري الخزرجي من ولد سعد بن عبادة. كنيته أبو عبد الله يعرف بابن الفرس من أهل غرناطة سمع أباه أبا القاسم وأخذ عنه القراءات ودرس عليه الفقه وسمع أبا بكر بن عطية وأبا محمد بن عتاب وابن رشد وأبا بحر الأسدي وأبا القاسم بن بقي وابن مغيث وأبا عبد الله المازري وأبا علي الصدفي وغيرهم من الشيوخ المتقدمين: خلقا كثيرا.</w:t>
      </w:r>
    </w:p>
    <w:p/>
    <w:p>
      <w:pPr/>
      <w:r>
        <w:rPr/>
        <w:t xml:space="preserve">وكان عالما حافظا رواية مكثرا عالما بالقرآن والفقه مشاركا في الحديث والأصول مع البصر في الفتوى ووجوهها والضبط للروايات وتحصيلها والتنبيه على مواضع الخلاف وحفظها والاعتناء بجمع الأقاويل وإحصائها.</w:t>
      </w:r>
    </w:p>
    <w:p/>
    <w:p>
      <w:pPr/>
      <w:r>
        <w:rPr/>
        <w:t xml:space="preserve">ولي خطة الشورى بمرسية ثم قدم إلى قضاء بلنسية فلم تطل مدة ولايته وخرج مستعفيا عنها وكان ذا حظ من الإنقباض وعدم التلبس بالدنيا ملازما للإقراء والتدريس والإسماع. وكان في وقته أحد حفاظ الأندلس في المسائل مع المعرفة بالآداب. قال التجيبي: ذكر لي من عمله وفضله ما أزعجني إليه - يعني لمرسية فلقيت عالما كبيرا وأطال الثناء عليه وأطنب وكان أهلا لذلك.</w:t>
      </w:r>
    </w:p>
    <w:p/>
    <w:p>
      <w:pPr/>
      <w:r>
        <w:rPr/>
        <w:t xml:space="preserve">أخذ الناس عنه وانتفعوا به وتوفي بإشبيلية سنة سبع وستين وخمسمائة واحتمل إلى غرناطة فدفن بها. ومولده سنة إحدى وخمسمائة رحمه الله تعالى.</w:t>
      </w:r>
    </w:p>
    <w:p>
      <w:pPr>
        <w:jc w:val="start"/>
        <w:bidi/>
      </w:pPr>
      <w:r>
        <w:rPr>
          <w:sz w:val="24"/>
          <w:szCs w:val="24"/>
          <w:b w:val="1"/>
          <w:bCs w:val="1"/>
          <w:rtl/>
        </w:rPr>
        <w:t xml:space="preserve">
الديباج المذهب في معرفة أعيان علماء المذهب،(دار التراث للطبع والنشر - القاهرة،2005،ط 1،ج 2،ص 261)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الرحيم بن محمد الخزرجي أبو عبد الله يعرف بابن الفرس
</w:t>
      </w:r>
    </w:p>
    <w:p>
      <w:pPr/>
      <w:r>
        <w:rPr/>
        <w:t xml:space="preserve">محمد بن عبد الرحيم بن محمد الخزرجي أبو عبد الله يعرف بابن الفرس </w:t>
      </w:r>
    </w:p>
    <w:p/>
    <w:p>
      <w:pPr/>
      <w:r>
        <w:rPr/>
        <w:t xml:space="preserve">فقيه عارف محدث كان يفتي بمرسية، وأقرأ بها مدة، روى عن جماعة أئمة أعلام منهم غالب بن عطية، وعلي بن أحمد بن خلف، وأبو بحر سفيان بن العاصي، وعلي بن أحمد بن كرز وأبو محمد بن عتاب، وعبد القادر بن محمد عرف بابن الحناط، وأبو الوليد محمد بن رشد، وموسى بن عبد الرحمن بن خلف بن جوشن وأحمد بن بكر بن العربي وأبو الحسن بن مغيث، ومحمد بن عبد العزيز بن زغيبة وغيرهم. ذكر في فهرسته أنه روى عن خمسة وثمانين رجلاً ولم يزل يقرئ الحديث والفقه إلى أن توفى، وقد أدركته ورأيته لكنى لم أقرأ عليه.</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2026-07-28T04:30:38+03:00</dcterms:created>
  <dcterms:modified xsi:type="dcterms:W3CDTF">2026-07-28T04:30:38+03:00</dcterms:modified>
</cp:coreProperties>
</file>

<file path=docProps/custom.xml><?xml version="1.0" encoding="utf-8"?>
<Properties xmlns="http://schemas.openxmlformats.org/officeDocument/2006/custom-properties" xmlns:vt="http://schemas.openxmlformats.org/officeDocument/2006/docPropsVTypes"/>
</file>