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الطيبي
</w:t>
      </w:r>
    </w:p>
    <w:p>
      <w:pPr/>
      <w:r>
        <w:rPr/>
        <w:t xml:space="preserve">الطيبي  محمد بن حسن بن محمد بن أحمد بن عمر الطيبي الشافعي : أديب. له (جامع محاسن كتابة الكتاب، ونزهة أولي البصائر والالباب - خ) في فن الانشاء، أنجزه سنة 908.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2026-10-03T20:25:16+03:00</dcterms:created>
  <dcterms:modified xsi:type="dcterms:W3CDTF">2026-10-03T20:25:16+03:00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