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الأدرنوي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الأدرنوي
</w:t>
      </w:r>
    </w:p>
    <w:p>
      <w:pPr/>
      <w:r>
        <w:rPr/>
        <w:t xml:space="preserve">الأدرنوي  محمد بن حسن (حسام الدين) ابن علي الادرنوي : لغوي بالعربية، من أهل أدرنة في بلاد الترك. مات في طريقه إلى مكة. له كتاب (جامع اللغة - خ) رأيته في مكتبة مغنيسا، الرقم 5293 ترتيبه كالقاموس ذكر في مقدمته أنه اختاره من الصحاح والمغرب والفائق والنهاية وغيرها. وقال حاجي خليفة : فرغ من تأليفه في بلدة (أدرنة) سنة 854 ه‍. وله (الراموز - خ) اقتناه الشيخ حمد الجاسر بخطه مؤلفه وباعه إلى أحد أدباء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2026-10-03T20:26:09+03:00</dcterms:created>
  <dcterms:modified xsi:type="dcterms:W3CDTF">2026-10-03T20:26:09+03:00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