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w:t>
      </w:r>
    </w:p>
    <w:p>
      <w:pPr>
        <w:jc w:val="start"/>
        <w:bidi/>
      </w:pPr>
      <w:r>
        <w:rPr>
          <w:rFonts w:ascii="arial" w:hAnsi="arial" w:eastAsia="arial" w:cs="arial"/>
          <w:sz w:val="28"/>
          <w:szCs w:val="28"/>
          <w:b w:val="1"/>
          <w:bCs w:val="1"/>
          <w:rtl/>
        </w:rPr>
        <w:t xml:space="preserve">الكوفي
</w:t>
      </w:r>
    </w:p>
    <w:p>
      <w:pPr/>
      <w:r>
        <w:rPr/>
        <w:t xml:space="preserve">الكوفي عون بن أبي جحيفة وهب الله السوائي الكوفي. </w:t>
      </w:r>
    </w:p>
    <w:p/>
    <w:p>
      <w:pPr/>
      <w:r>
        <w:rPr/>
        <w:t xml:space="preserve">روى عن أبيه، والمنذر بن جرير البجلي، وعبد الرحمن بن شمير. </w:t>
      </w:r>
    </w:p>
    <w:p/>
    <w:p>
      <w:pPr/>
      <w:r>
        <w:rPr/>
        <w:t xml:space="preserve">وثقه ابن معين. وتوفي سنة خمس عشرة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وهب السوائي
</w:t>
      </w:r>
    </w:p>
    <w:p>
      <w:pPr/>
      <w:r>
        <w:rPr/>
        <w:t xml:space="preserve">عون بن أبي جحيفة وهب السوائي ابن عبد الله السوائي، الكوفي.</w:t>
      </w:r>
    </w:p>
    <w:p/>
    <w:p>
      <w:pPr/>
      <w:r>
        <w:rPr/>
        <w:t xml:space="preserve">روى عن: أبيه، والمنذر بن جرير بن عبد الله، وعبد الرحمن بن سمير.</w:t>
      </w:r>
    </w:p>
    <w:p/>
    <w:p>
      <w:pPr/>
      <w:r>
        <w:rPr/>
        <w:t xml:space="preserve">حدث عنه: مالك بن مغول، وحجاج بن أرطاة، وعمر بن أبي زائدة، وشعبة، وسفيان الثوري، وقيس بن الربيع.</w:t>
      </w:r>
    </w:p>
    <w:p/>
    <w:p>
      <w:pPr/>
      <w:r>
        <w:rPr/>
        <w:t xml:space="preserve">وثقه: يحيى بن معين.</w:t>
      </w:r>
    </w:p>
    <w:p/>
    <w:p>
      <w:pPr/>
      <w:r>
        <w:rPr/>
        <w:t xml:space="preserve">مات: قبل سنة عشرين ومائة.</w:t>
      </w:r>
    </w:p>
    <w:p>
      <w:pPr>
        <w:jc w:val="start"/>
        <w:bidi/>
      </w:pPr>
      <w:r>
        <w:rPr>
          <w:sz w:val="24"/>
          <w:szCs w:val="24"/>
          <w:b w:val="1"/>
          <w:bCs w:val="1"/>
          <w:rtl/>
        </w:rPr>
        <w:t xml:space="preserve">
سير أعلام النبلاء،(دار الحديث- القاهرة،2006،ط 0،ج 5،ص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 السوائي.</w:t>
      </w:r>
    </w:p>
    <w:p>
      <w:pPr>
        <w:jc w:val="start"/>
        <w:bidi/>
      </w:pPr>
      <w:r>
        <w:rPr>
          <w:sz w:val="24"/>
          <w:szCs w:val="24"/>
          <w:b w:val="1"/>
          <w:bCs w:val="1"/>
          <w:rtl/>
        </w:rPr>
        <w:t xml:space="preserve">
الطبقات الكبرى،(دار الكتب العلمية - بيروت،1990،ط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السوائي
</w:t>
      </w:r>
    </w:p>
    <w:p>
      <w:pPr/>
      <w:r>
        <w:rPr/>
        <w:t xml:space="preserve">عون بن أبي جحيفة السوائي من متقني الكوفيين مات في ولاية خالد بن عبد الله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واسم أبي جحيفة: وهب السوائي، الكوفي 
</w:t>
      </w:r>
    </w:p>
    <w:p>
      <w:pPr/>
      <w:r>
        <w:rPr/>
        <w:t xml:space="preserve">عون بن أبي جحيفة، واسم أبي جحيفة: وهب السوائي، الكوفي. </w:t>
      </w:r>
    </w:p>
    <w:p/>
    <w:p>
      <w:pPr/>
      <w:r>
        <w:rPr/>
        <w:t xml:space="preserve">سمع أباه، وعمرو بن ميمون، والمنذر بن جرير.</w:t>
      </w:r>
    </w:p>
    <w:p/>
    <w:p>
      <w:pPr/>
      <w:r>
        <w:rPr/>
        <w:t xml:space="preserve">روى عنه الثوري، وشعبة.</w:t>
      </w:r>
    </w:p>
    <w:p/>
    <w:p>
      <w:pPr/>
      <w:r>
        <w:rPr/>
        <w:t xml:space="preserve">وقال محمد بن يوسف: عن سفيان، عن عون، عن أبيه؛ أن بلالاً كان يجعل إصبعيه في أذنيه.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 </w:t>
      </w:r>
    </w:p>
    <w:p/>
    <w:p>
      <w:pPr/>
      <w:r>
        <w:rPr/>
        <w:t xml:space="preserve">عن أبيه وجماعة وعنه شعبة وسفيان وعدة وثقوه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واسم أبي جحيفة وهب بن عبد الله السوائي من بني عامر بن صعصعة
</w:t>
      </w:r>
    </w:p>
    <w:p>
      <w:pPr/>
      <w:r>
        <w:rPr/>
        <w:t xml:space="preserve">عون بن أبي جحيفة واسم أبي جحيفة وهب بن عبد الله السوائي من بني عامر بن صعصعة </w:t>
      </w:r>
    </w:p>
    <w:p/>
    <w:p>
      <w:pPr/>
      <w:r>
        <w:rPr/>
        <w:t xml:space="preserve">روى عن أبيه في الوضوء وعذاب القبر والمنذر بن جرير في الزكاة والعلم</w:t>
      </w:r>
    </w:p>
    <w:p/>
    <w:p>
      <w:pPr/>
      <w:r>
        <w:rPr/>
        <w:t xml:space="preserve">روى عنه الثوري وعمر بن أبي زائدة وأبو العميس ومالك بن مغول وشعبة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 </w:t>
      </w:r>
    </w:p>
    <w:p/>
    <w:p>
      <w:pPr/>
      <w:r>
        <w:rPr/>
        <w:t xml:space="preserve">واسم أبي جحيفة وهب السوائي من أهل الكوفة</w:t>
      </w:r>
    </w:p>
    <w:p/>
    <w:p>
      <w:pPr/>
      <w:r>
        <w:rPr/>
        <w:t xml:space="preserve">يروي عن أبيه روى عنه الثوري وشعبة مات في ولاية خالد على العراق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w:t>
      </w:r>
    </w:p>
    <w:p>
      <w:pPr/>
      <w:r>
        <w:rPr/>
        <w:t xml:space="preserve">عون بن أبي جحيفة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أبي جحيفة كوفي
</w:t>
      </w:r>
    </w:p>
    <w:p>
      <w:pPr/>
      <w:r>
        <w:rPr/>
        <w:t xml:space="preserve">عون بن أبي جحيفة كوفي </w:t>
      </w:r>
    </w:p>
    <w:p/>
    <w:p>
      <w:pPr/>
      <w:r>
        <w:rPr/>
        <w:t xml:space="preserve">واسم أبي جحيفة وهب بن عبد الله السوائي من بني عامر بن صعصعة روى عن أبيه ولأبيه صحبة روى عنه الثوري وشعبة ومسعر سمعت أبي يقول ذلك نا عبد الرحمن قال ذكره أبي عن إسحاق بن منصور عن يحيى بن معين قال عون بن أبي جحيفة ثقة نا عبد الرحمن قال سألت أبي عن عون بن أبي جحيفة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2026-07-29T05:46:09+03:00</dcterms:created>
  <dcterms:modified xsi:type="dcterms:W3CDTF">2026-07-29T05:46:09+03:00</dcterms:modified>
</cp:coreProperties>
</file>

<file path=docProps/custom.xml><?xml version="1.0" encoding="utf-8"?>
<Properties xmlns="http://schemas.openxmlformats.org/officeDocument/2006/custom-properties" xmlns:vt="http://schemas.openxmlformats.org/officeDocument/2006/docPropsVTypes"/>
</file>