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الفصيح
</w:t>
      </w:r>
    </w:p>
    <w:p>
      <w:pPr>
        <w:jc w:val="start"/>
        <w:bidi/>
      </w:pPr>
      <w:r>
        <w:rPr>
          <w:rFonts w:ascii="arial" w:hAnsi="arial" w:eastAsia="arial" w:cs="arial"/>
          <w:sz w:val="28"/>
          <w:szCs w:val="28"/>
          <w:b w:val="1"/>
          <w:bCs w:val="1"/>
          <w:rtl/>
        </w:rPr>
        <w:t xml:space="preserve">الفصيح
</w:t>
      </w:r>
    </w:p>
    <w:p>
      <w:pPr/>
      <w:r>
        <w:rPr/>
        <w:t xml:space="preserve">الفصيح  محمد بن الحسن بن علي، الفصيح : شاعر في عقله لوثة، خبيث اللسان، تربى في العراق وأقام طويلا في حلب ومات بها. وكان يقصد أهلها بشعره فلا تحصل له البلغة فيحمله ذلك على الهجاء. وعارض القصيدة (اليتيمية) بقصيدتين على وزنها وقافيتها، قال القفطي : أنشدنيهما، وكان لا يسمح لاحد بنسخهما، وأول إحداهما : يا دعد حسبك ما جنى الوجد قال: وكان يلقب نفسه أعجوبة الفلك ! وآخر العهد به سنة 613. </w:t>
      </w:r>
    </w:p>
    <w:p>
      <w:pPr>
        <w:jc w:val="start"/>
        <w:bidi/>
      </w:pPr>
      <w:r>
        <w:rPr>
          <w:sz w:val="24"/>
          <w:szCs w:val="24"/>
          <w:b w:val="1"/>
          <w:bCs w:val="1"/>
          <w:rtl/>
        </w:rPr>
        <w:t xml:space="preserve">
الأعلام،(دار العلم للملايين - بيروت،2002،ط 15،ج 6،ص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2026-10-03T19:12:49+03:00</dcterms:created>
  <dcterms:modified xsi:type="dcterms:W3CDTF">2026-10-03T19:12:49+03:00</dcterms:modified>
</cp:coreProperties>
</file>

<file path=docProps/custom.xml><?xml version="1.0" encoding="utf-8"?>
<Properties xmlns="http://schemas.openxmlformats.org/officeDocument/2006/custom-properties" xmlns:vt="http://schemas.openxmlformats.org/officeDocument/2006/docPropsVTypes"/>
</file>