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الأسدي
</w:t>
      </w:r>
    </w:p>
    <w:p>
      <w:pPr/>
      <w:r>
        <w:rPr/>
        <w:t xml:space="preserve">الأسدي علي بن محمد، أبو الحسن الأسدي. قال محب الدين بن النجار: قرأت في كتاب أبي الوفاء أحمد بن محمد بن الحصين بخطه، قال: أنشدنا الرئيس الأديب ذو البراعتين أبو الحسن علي بن محمد الأسدي لنفسه:</w:t>
      </w:r>
    </w:p>
    <w:p/>
    <w:p>
      <w:pPr>
        <w:jc w:val="center"/>
      </w:pPr>
      <w:r>
        <w:rPr>
          <w:color w:val="ff0000"/>
        </w:rPr>
        <w:t xml:space="preserve">يا فاضح الغصن الرطيـ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 تنعما من رطبه</w:t>
      </w:r>
    </w:p>
    <w:p/>
    <w:p>
      <w:pPr>
        <w:jc w:val="center"/>
      </w:pPr>
      <w:r>
        <w:rPr>
          <w:color w:val="ff0000"/>
        </w:rPr>
        <w:t xml:space="preserve">ومعير قلبي بالغرا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 تلهفا من هجره</w:t>
      </w:r>
    </w:p>
    <w:p/>
    <w:p>
      <w:pPr>
        <w:jc w:val="center"/>
      </w:pPr>
      <w:r>
        <w:rPr>
          <w:color w:val="ff0000"/>
        </w:rPr>
        <w:t xml:space="preserve">ألا عطفت على الغريـ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 مسلما في حبه </w:t>
      </w:r>
    </w:p>
    <w:p/>
    <w:p>
      <w:pPr>
        <w:jc w:val="center"/>
      </w:pPr>
      <w:r>
        <w:rPr>
          <w:color w:val="ff0000"/>
        </w:rPr>
        <w:t xml:space="preserve">فهب الفتى هبة الكرا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 تعطفا من وزره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2026-07-27T21:49:18+03:00</dcterms:created>
  <dcterms:modified xsi:type="dcterms:W3CDTF">2026-07-27T21:49:18+03:00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