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 الدين بن المنير المالكي
</w:t>
      </w:r>
    </w:p>
    <w:p>
      <w:pPr>
        <w:jc w:val="start"/>
        <w:bidi/>
      </w:pPr>
      <w:r>
        <w:rPr>
          <w:rFonts w:ascii="arial" w:hAnsi="arial" w:eastAsia="arial" w:cs="arial"/>
          <w:sz w:val="28"/>
          <w:szCs w:val="28"/>
          <w:b w:val="1"/>
          <w:bCs w:val="1"/>
          <w:rtl/>
        </w:rPr>
        <w:t xml:space="preserve">زين الدين بن المنير المالكي
</w:t>
      </w:r>
    </w:p>
    <w:p>
      <w:pPr/>
      <w:r>
        <w:rPr/>
        <w:t xml:space="preserve">زين الدين بن المنير المالكي علي بن محمد بن منصور بن أبي القاسم بن مختار بن أبي بكر، القاضي زيد الدين، أبو الحسن بن القاضي أبي المعالي، أخو القاضي العلامة ناصر الدين، ابن المنير. تقدم ذكر أخيه. وكان هذا زين الدين صدرا جليلا محتشما، وافر الحرمة، مليح الصورة، حسن البزة، كامل الفضيلة. ولي قضاء الثغر مدة، وأفتى، وصنف، ودرس، قال الشيخ شمس الدين: روى لنا الأربعين السلفية عن يوسف بن المخيلي. وولد سنة تسع وعشرين وست مائة، وتوفي سنة خمس وتسعين وست مائة، يوم عيد الأضحى. وحدث بمكة والثغر.</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2026-07-28T19:47:25+03:00</dcterms:created>
  <dcterms:modified xsi:type="dcterms:W3CDTF">2026-07-28T19:47:25+03:00</dcterms:modified>
</cp:coreProperties>
</file>

<file path=docProps/custom.xml><?xml version="1.0" encoding="utf-8"?>
<Properties xmlns="http://schemas.openxmlformats.org/officeDocument/2006/custom-properties" xmlns:vt="http://schemas.openxmlformats.org/officeDocument/2006/docPropsVTypes"/>
</file>