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الدباغ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الدباغ المالكي
</w:t>
      </w:r>
    </w:p>
    <w:p>
      <w:pPr/>
      <w:r>
        <w:rPr/>
        <w:t xml:space="preserve">الدباغ المالكي علي بن محمد بن مسرور، أبو الحسن الفقيه الدباغ المالكي القيرواني. كان إماما عاقلا كثير الحياء والورع والصيانة. توفي في حدود الستين والثلاث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2026-07-29T00:02:25+03:00</dcterms:created>
  <dcterms:modified xsi:type="dcterms:W3CDTF">2026-07-29T00:02:25+03:00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