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البسطامي الشافعي
</w:t>
      </w:r>
    </w:p>
    <w:p>
      <w:pPr>
        <w:jc w:val="start"/>
        <w:bidi/>
      </w:pPr>
      <w:r>
        <w:rPr>
          <w:rFonts w:ascii="arial" w:hAnsi="arial" w:eastAsia="arial" w:cs="arial"/>
          <w:sz w:val="28"/>
          <w:szCs w:val="28"/>
          <w:b w:val="1"/>
          <w:bCs w:val="1"/>
          <w:rtl/>
        </w:rPr>
        <w:t xml:space="preserve">البسطامي الشافعي
</w:t>
      </w:r>
    </w:p>
    <w:p>
      <w:pPr/>
      <w:r>
        <w:rPr/>
        <w:t xml:space="preserve">البسطامي الشافعي علي بن محمد بن الحسين، أبو الحسين البسطامي. قرأ الفقه على القاضي أبي عبيد الله الصيمري، وتولى القضاء بباب الطاق، ونظر المارستان العضدي. وروى عن خاله بعض شعره. توفي سنة اثنتين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2026-07-27T21:50:39+03:00</dcterms:created>
  <dcterms:modified xsi:type="dcterms:W3CDTF">2026-07-27T21:50:39+03:00</dcterms:modified>
</cp:coreProperties>
</file>

<file path=docProps/custom.xml><?xml version="1.0" encoding="utf-8"?>
<Properties xmlns="http://schemas.openxmlformats.org/officeDocument/2006/custom-properties" xmlns:vt="http://schemas.openxmlformats.org/officeDocument/2006/docPropsVTypes"/>
</file>