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الفراء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الفراء الموصلي
</w:t>
      </w:r>
    </w:p>
    <w:p>
      <w:pPr/>
      <w:r>
        <w:rPr/>
        <w:t xml:space="preserve">الفراء الموصلي علي بن محمد بن علي، علاء الدين الموصلي، المعروف بالفراء. عاصر الصاحب كمال الدين بن العديم. ومن شعره:</w:t>
      </w:r>
    </w:p>
    <w:p/>
    <w:p>
      <w:pPr>
        <w:jc w:val="center"/>
      </w:pPr>
      <w:r>
        <w:rPr>
          <w:color w:val="ff0000"/>
        </w:rPr>
        <w:t xml:space="preserve">ومائس القامة نادمته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فيما عهدناه من الأول</w:t>
      </w:r>
    </w:p>
    <w:p/>
    <w:p>
      <w:pPr>
        <w:jc w:val="center"/>
      </w:pPr>
      <w:r>
        <w:rPr>
          <w:color w:val="ff0000"/>
        </w:rPr>
        <w:t xml:space="preserve">فقال: ما تنظر حبي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ولى بنبت العارض المقبل</w:t>
      </w:r>
    </w:p>
    <w:p/>
    <w:p>
      <w:pPr>
        <w:jc w:val="center"/>
      </w:pPr>
      <w:r>
        <w:rPr>
          <w:color w:val="ff0000"/>
        </w:rPr>
        <w:t xml:space="preserve">فقلت: روض قد زها نبته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تدري أنني موصلي</w:t>
      </w:r>
    </w:p>
    <w:p/>
    <w:p>
      <w:pPr/>
      <w:r>
        <w:rPr/>
        <w:t xml:space="preserve">كان الصفي بن مهاجر بالموصل قد أعطى مملوكا مليحا وألف دينار لرجل يقال له ابن الحصان، فعشق الغلام؛ فكتب علاء الدين الموصلي إلى الصفي:</w:t>
      </w:r>
    </w:p>
    <w:p/>
    <w:p>
      <w:pPr>
        <w:jc w:val="center"/>
      </w:pPr>
      <w:r>
        <w:rPr>
          <w:color w:val="ff0000"/>
        </w:rPr>
        <w:t xml:space="preserve">قل لصفي الدين ماذا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غرك إذ بت على غره؟</w:t>
      </w:r>
    </w:p>
    <w:p/>
    <w:p>
      <w:pPr>
        <w:jc w:val="center"/>
      </w:pPr>
      <w:r>
        <w:rPr>
          <w:color w:val="ff0000"/>
        </w:rPr>
        <w:t xml:space="preserve">ابن الحصان الفسل في زهده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البارد تلميذ أبي مره</w:t>
      </w:r>
    </w:p>
    <w:p/>
    <w:p>
      <w:pPr>
        <w:jc w:val="center"/>
      </w:pPr>
      <w:r>
        <w:rPr>
          <w:color w:val="ff0000"/>
        </w:rPr>
        <w:t xml:space="preserve">بأي سحر جاء حتى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سمحت بالبدر وبالبدره</w:t>
      </w:r>
    </w:p>
    <w:p/>
    <w:p>
      <w:pPr/>
      <w:r>
        <w:rPr/>
        <w:t xml:space="preserve">فلما بلغت الأبيات صفي الدين ارتجع الغلام والذهب من الصفي بن مهاجر المذكور. ومنه:</w:t>
      </w:r>
    </w:p>
    <w:p/>
    <w:p>
      <w:pPr>
        <w:jc w:val="center"/>
      </w:pPr>
      <w:r>
        <w:rPr>
          <w:color w:val="ff0000"/>
        </w:rPr>
        <w:t xml:space="preserve">زارني والشكر يثنيه مرح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حياني وحيا بالقدح</w:t>
      </w:r>
    </w:p>
    <w:p/>
    <w:p>
      <w:pPr>
        <w:jc w:val="center"/>
      </w:pPr>
      <w:r>
        <w:rPr>
          <w:color w:val="ff0000"/>
        </w:rPr>
        <w:t xml:space="preserve">بحميا لحظه مغتبقا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وبخمر من ثناياه اصطبح</w:t>
      </w:r>
    </w:p>
    <w:p/>
    <w:p>
      <w:pPr>
        <w:jc w:val="center"/>
      </w:pPr>
      <w:r>
        <w:rPr>
          <w:color w:val="ff0000"/>
        </w:rPr>
        <w:t xml:space="preserve">خده كالورد لونا وشذى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ترى الطل عليه قد رشح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2026-07-27T23:53:07+03:00</dcterms:created>
  <dcterms:modified xsi:type="dcterms:W3CDTF">2026-07-27T23:53:07+03:00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