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السقاف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السقاف
</w:t>
      </w:r>
    </w:p>
    <w:p>
      <w:pPr/>
      <w:r>
        <w:rPr/>
        <w:t xml:space="preserve">السقاف  محمد بن حامد بن عمر السقاف العلوي: فقيه، من أعيان حضرموت. ولد بها في مدينة سيوون، وتنقل في السياحات، وتوفي بمكة. من كتبه’’الفتاوى-خ’’ مجلدان، و’’نصب الشبك في اقتناص ما يحتاج اليه من علم الفلك –خ’’صغير، ورسائل. وهو والد السيد عبد الله بن محمد السقاف صاحب ’’تاريخ الشعراء الحضرميين’’.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2026-10-03T18:12:00+03:00</dcterms:created>
  <dcterms:modified xsi:type="dcterms:W3CDTF">2026-10-03T18:12:00+03:00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