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المكي الزاهد
</w:t>
      </w:r>
    </w:p>
    <w:p>
      <w:pPr>
        <w:jc w:val="start"/>
        <w:bidi/>
      </w:pPr>
      <w:r>
        <w:rPr>
          <w:rFonts w:ascii="arial" w:hAnsi="arial" w:eastAsia="arial" w:cs="arial"/>
          <w:sz w:val="28"/>
          <w:szCs w:val="28"/>
          <w:b w:val="1"/>
          <w:bCs w:val="1"/>
          <w:rtl/>
        </w:rPr>
        <w:t xml:space="preserve">المكي الزاهد
</w:t>
      </w:r>
    </w:p>
    <w:p>
      <w:pPr/>
      <w:r>
        <w:rPr/>
        <w:t xml:space="preserve">المكي الزاهد علي بن الفضيل بن عياض التميمي المكي الزاهد. سمع قارئا يتلو: </w:t>
      </w:r>
    </w:p>
    <w:p>
      <w:pPr/>
      <w:r>
        <w:rPr>
          <w:color w:val="0000ff"/>
        </w:rPr>
        <w:t xml:space="preserve">{ولو ترى إذ وقفوا على النار فقالوا يا ليتنا نرد}</w:t>
      </w:r>
    </w:p>
    <w:p>
      <w:pPr/>
      <w:r>
        <w:rPr/>
        <w:t xml:space="preserve"> فشهق وسقط ميتا في حدود الثمانين ومائة. وله أخبار كثيرة في الغشي عند التلاوة، وتوفي في حياة أبيه. وروى عن معاذ بن منصور وعبد العزيز بن أبي رواد، وروى عنه أحمد بن عبد الله بن يونس، وروى له 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2026-07-28T05:11:05+03:00</dcterms:created>
  <dcterms:modified xsi:type="dcterms:W3CDTF">2026-07-28T05:11:05+03:00</dcterms:modified>
</cp:coreProperties>
</file>

<file path=docProps/custom.xml><?xml version="1.0" encoding="utf-8"?>
<Properties xmlns="http://schemas.openxmlformats.org/officeDocument/2006/custom-properties" xmlns:vt="http://schemas.openxmlformats.org/officeDocument/2006/docPropsVTypes"/>
</file>