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مفتي نابلس
</w:t>
      </w:r>
    </w:p>
    <w:p>
      <w:pPr>
        <w:jc w:val="start"/>
        <w:bidi/>
      </w:pPr>
      <w:r>
        <w:rPr>
          <w:rFonts w:ascii="arial" w:hAnsi="arial" w:eastAsia="arial" w:cs="arial"/>
          <w:sz w:val="28"/>
          <w:szCs w:val="28"/>
          <w:b w:val="1"/>
          <w:bCs w:val="1"/>
          <w:rtl/>
        </w:rPr>
        <w:t xml:space="preserve">فخر الدين مفتي نابلس
</w:t>
      </w:r>
    </w:p>
    <w:p>
      <w:pPr/>
      <w:r>
        <w:rPr/>
        <w:t xml:space="preserve">فخر الدين مفتي نابلس علي بن عبد الرحمن بن عبد المنعم بن نعمة بن سلطان بن سرور المقدسي، فخر الدين مفتي نابلس. كان من العلماء الأتقياء. أفتى نحوا من أربعين سنة، وارتحل وسمع من ابن الجميزي وسبط السلفي وابن رواج ومحيي الدين بن الجوزي. وكتب شمس الدين عنه. وهو والد مفتي نابلس عماد الدين، وتوفي سنة اثنتين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2026-07-28T07:53:02+03:00</dcterms:created>
  <dcterms:modified xsi:type="dcterms:W3CDTF">2026-07-28T07:53:02+03:00</dcterms:modified>
</cp:coreProperties>
</file>

<file path=docProps/custom.xml><?xml version="1.0" encoding="utf-8"?>
<Properties xmlns="http://schemas.openxmlformats.org/officeDocument/2006/custom-properties" xmlns:vt="http://schemas.openxmlformats.org/officeDocument/2006/docPropsVTypes"/>
</file>