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المالقي الأديب
</w:t>
      </w:r>
    </w:p>
    <w:p>
      <w:pPr>
        <w:jc w:val="start"/>
        <w:bidi/>
      </w:pPr>
      <w:r>
        <w:rPr>
          <w:rFonts w:ascii="arial" w:hAnsi="arial" w:eastAsia="arial" w:cs="arial"/>
          <w:sz w:val="28"/>
          <w:szCs w:val="28"/>
          <w:b w:val="1"/>
          <w:bCs w:val="1"/>
          <w:rtl/>
        </w:rPr>
        <w:t xml:space="preserve">المالقي الأديب
</w:t>
      </w:r>
    </w:p>
    <w:p>
      <w:pPr/>
      <w:r>
        <w:rPr/>
        <w:t xml:space="preserve">المالقي الأديب علي بن عبد الله بن إبراهيم أبو الحسن الباهلي المالقي الأديب الشاعر. روى عن محمد بن عبد الحق بن سليمان. لقبه بتلمسان، وقرأ عليه برنامجه. فيه خفة لا تخل بمروءته. توفي بمالقة سنة سبعين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2026-07-28T17:30:55+03:00</dcterms:created>
  <dcterms:modified xsi:type="dcterms:W3CDTF">2026-07-28T17:30:55+03:00</dcterms:modified>
</cp:coreProperties>
</file>

<file path=docProps/custom.xml><?xml version="1.0" encoding="utf-8"?>
<Properties xmlns="http://schemas.openxmlformats.org/officeDocument/2006/custom-properties" xmlns:vt="http://schemas.openxmlformats.org/officeDocument/2006/docPropsVTypes"/>
</file>