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جهور
</w:t>
      </w:r>
    </w:p>
    <w:p>
      <w:pPr/>
      <w:r>
        <w:rPr/>
        <w:t xml:space="preserve">ابن جهور  محمد بن جهور بن عبيد الله بن محمد بن الغمر الكلبي، أبو الوليد: وزير. كان خاصا بالمنصور أبي عامر في الأندلس. وآل جهور بيت مشهور، أعظمهم ’’جهور بن محمد’’ المتقدمة ترجمته، وهوأبو ’’محمد’’ الآتي بعد هذا.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2026-10-03T17:27:20+03:00</dcterms:created>
  <dcterms:modified xsi:type="dcterms:W3CDTF">2026-10-03T17:27:20+03:00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