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الميانجي قاضي همذان
</w:t>
      </w:r>
    </w:p>
    <w:p>
      <w:pPr>
        <w:jc w:val="start"/>
        <w:bidi/>
      </w:pPr>
      <w:r>
        <w:rPr>
          <w:rFonts w:ascii="arial" w:hAnsi="arial" w:eastAsia="arial" w:cs="arial"/>
          <w:sz w:val="28"/>
          <w:szCs w:val="28"/>
          <w:b w:val="1"/>
          <w:bCs w:val="1"/>
          <w:rtl/>
        </w:rPr>
        <w:t xml:space="preserve">الميانجي قاضي همذان
</w:t>
      </w:r>
    </w:p>
    <w:p>
      <w:pPr/>
      <w:r>
        <w:rPr/>
        <w:t xml:space="preserve">الميانجي قاضي همذان علي بن الحسن بن علي، أبو الحسن الميانجي - بالياء أخر الحروف، ونون بعد الألف وجيم - قاضي همذان، كان مشهورا بالفضل والنبل، حسن المعرفة بالفقه والأدب، تفقه ببغداد على القاضي أبي الطيب الطبري، وسمع من علي ابن عمر القزويني وأحمد بن علي التوزي، والحسن بن محمد الخلال، وروى يسيرا قتل في مسجده صلاة الصبح سنة إحدى وسبعين وأربعمائة، كتب إليه أبو الحسن الشيرازي كتابا، وعنونه بقوله: شاكره، والمفتخر به، والداعي له: إبراهيم بن علي الفيروزآبادي.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2026-07-27T21:50:43+03:00</dcterms:created>
  <dcterms:modified xsi:type="dcterms:W3CDTF">2026-07-27T21:50:43+03:00</dcterms:modified>
</cp:coreProperties>
</file>

<file path=docProps/custom.xml><?xml version="1.0" encoding="utf-8"?>
<Properties xmlns="http://schemas.openxmlformats.org/officeDocument/2006/custom-properties" xmlns:vt="http://schemas.openxmlformats.org/officeDocument/2006/docPropsVTypes"/>
</file>