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النيسابوري الشافعي
</w:t>
      </w:r>
    </w:p>
    <w:p>
      <w:pPr>
        <w:jc w:val="start"/>
        <w:bidi/>
      </w:pPr>
      <w:r>
        <w:rPr>
          <w:rFonts w:ascii="arial" w:hAnsi="arial" w:eastAsia="arial" w:cs="arial"/>
          <w:sz w:val="28"/>
          <w:szCs w:val="28"/>
          <w:b w:val="1"/>
          <w:bCs w:val="1"/>
          <w:rtl/>
        </w:rPr>
        <w:t xml:space="preserve">أبو الحسن النيسابوري الشافعي
</w:t>
      </w:r>
    </w:p>
    <w:p>
      <w:pPr/>
      <w:r>
        <w:rPr/>
        <w:t xml:space="preserve">أبو الحسن النيسابوري الشافعي علي بن الحسن بن عبد الله بن إسماعيل بن عطاء، أبو الحسن النيسابوري ابن أبي سعد بن أبي القاسم الفقيه الشافعي، من بيت قديم، كان منهم فقهاء ووعاظ، قرأ الفقه على أبي طالب بن الخل، ولازمه سنين، حتى حصل طرفا صالحا من المذهب والخلاف، وصار معيدا بمدرسته، وكان فاضلا متدينا، سمع من أبي الوقت، وأبي الفتح ابن البطي وغيرهما، ولد سنة ست وثلاثين وخمسمائة، وتوفي سنة خمس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2026-07-28T21:59:10+03:00</dcterms:created>
  <dcterms:modified xsi:type="dcterms:W3CDTF">2026-07-28T21:59:10+03:00</dcterms:modified>
</cp:coreProperties>
</file>

<file path=docProps/custom.xml><?xml version="1.0" encoding="utf-8"?>
<Properties xmlns="http://schemas.openxmlformats.org/officeDocument/2006/custom-properties" xmlns:vt="http://schemas.openxmlformats.org/officeDocument/2006/docPropsVTypes"/>
</file>