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تقي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تقي العطار
</w:t>
      </w:r>
    </w:p>
    <w:p>
      <w:pPr/>
      <w:r>
        <w:rPr/>
        <w:t xml:space="preserve">محمد تقي العطار  محمد تقي بن حسن بن هادي بن أحمد العطار: فقيه امامي بغدادي. له (الخاتمة –خ) في خلل الصلاة، سبعمائة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2026-10-03T16:33:44+03:00</dcterms:created>
  <dcterms:modified xsi:type="dcterms:W3CDTF">2026-10-03T16:33:44+03:00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