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القزويني
</w:t>
      </w:r>
    </w:p>
    <w:p>
      <w:pPr/>
      <w:r>
        <w:rPr/>
        <w:t xml:space="preserve">القزويني محمد تقي آغا ابن السيد المير رضى ابن محمد تقي بن مؤمن القزويني الحسيني: فقيه إمامي من أهل قزوين. زار النحف واجتمع بآغا بزرك (صاحب الذريعة) ، وتوفي بقزوين. له (مجامع الأحكام في شرح شرائع الإسلام - خ) في مكتبته الخاصة بقزوين، و (مجامع الأصول) و (حاشية القوانين) و (ترجمة القرآن) لعلها إلى الفارسية؟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2026-10-03T15:28:34+03:00</dcterms:created>
  <dcterms:modified xsi:type="dcterms:W3CDTF">2026-10-03T15:28:34+03:00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