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النصراني
</w:t>
      </w:r>
    </w:p>
    <w:p>
      <w:pPr>
        <w:jc w:val="start"/>
        <w:bidi/>
      </w:pPr>
      <w:r>
        <w:rPr>
          <w:rFonts w:ascii="arial" w:hAnsi="arial" w:eastAsia="arial" w:cs="arial"/>
          <w:sz w:val="28"/>
          <w:szCs w:val="28"/>
          <w:b w:val="1"/>
          <w:bCs w:val="1"/>
          <w:rtl/>
        </w:rPr>
        <w:t xml:space="preserve">العبادي النصراني
</w:t>
      </w:r>
    </w:p>
    <w:p>
      <w:pPr/>
      <w:r>
        <w:rPr/>
        <w:t xml:space="preserve">العبادي النصراني عدي بن زيد بن الحمار، العبادي -بتخفيف الباء الموحدة. التميمي، الشاعر. جاهلي نصراني من فحول الشعراء. قيل إنه مات في زمن الخلفاء الراشدين؛ فلهذا ذكرته. وقيل إنه مات قبل الإسلام فلا يكون حينئذ من شرط هذا الكتاب. وله الأبيات المشهورة، وهي: </w:t>
      </w:r>
    </w:p>
    <w:p/>
    <w:p>
      <w:pPr>
        <w:jc w:val="center"/>
      </w:pPr>
      <w:r>
        <w:rPr>
          <w:color w:val="ff0000"/>
        </w:rPr>
        <w:t xml:space="preserve">أيها الشامت المعير بالدهـ</w:t>
      </w:r>
      <w:r>
        <w:rPr>
          <w:color w:val="ff0000"/>
        </w:rPr>
        <w:t xml:space="preserve">      </w:t>
      </w:r>
      <w:r>
        <w:rPr>
          <w:color w:val="ff0000"/>
        </w:rPr>
        <w:t xml:space="preserve">ـر أأنت المبرأ الموفور</w:t>
      </w:r>
    </w:p>
    <w:p/>
    <w:p>
      <w:pPr>
        <w:jc w:val="center"/>
      </w:pPr>
      <w:r>
        <w:rPr>
          <w:color w:val="ff0000"/>
        </w:rPr>
        <w:t xml:space="preserve">أم لديك العهد الوثيق من الأيا</w:t>
      </w:r>
      <w:r>
        <w:rPr>
          <w:color w:val="ff0000"/>
        </w:rPr>
        <w:t xml:space="preserve">      </w:t>
      </w:r>
      <w:r>
        <w:rPr>
          <w:color w:val="ff0000"/>
        </w:rPr>
        <w:t xml:space="preserve">م أم أنت جاهل مغرور</w:t>
      </w:r>
    </w:p>
    <w:p/>
    <w:p>
      <w:pPr>
        <w:jc w:val="center"/>
      </w:pPr>
      <w:r>
        <w:rPr>
          <w:color w:val="ff0000"/>
        </w:rPr>
        <w:t xml:space="preserve">من رأيت المنون خلفن أم من</w:t>
      </w:r>
      <w:r>
        <w:rPr>
          <w:color w:val="ff0000"/>
        </w:rPr>
        <w:t xml:space="preserve">      </w:t>
      </w:r>
      <w:r>
        <w:rPr>
          <w:color w:val="ff0000"/>
        </w:rPr>
        <w:t xml:space="preserve">ذا عليه من أن يضام خفير</w:t>
      </w:r>
    </w:p>
    <w:p/>
    <w:p>
      <w:pPr>
        <w:jc w:val="center"/>
      </w:pPr>
      <w:r>
        <w:rPr>
          <w:color w:val="ff0000"/>
        </w:rPr>
        <w:t xml:space="preserve">أين كسرى كسرى الملوك أبو</w:t>
      </w:r>
      <w:r>
        <w:rPr>
          <w:color w:val="ff0000"/>
        </w:rPr>
        <w:t xml:space="preserve">      </w:t>
      </w:r>
      <w:r>
        <w:rPr>
          <w:color w:val="ff0000"/>
        </w:rPr>
        <w:t xml:space="preserve">ساسان أم أين قبله سابور</w:t>
      </w:r>
    </w:p>
    <w:p/>
    <w:p>
      <w:pPr>
        <w:jc w:val="center"/>
      </w:pPr>
      <w:r>
        <w:rPr>
          <w:color w:val="ff0000"/>
        </w:rPr>
        <w:t xml:space="preserve">وأخو الحضر إذ بناه وإذ دجلة</w:t>
      </w:r>
      <w:r>
        <w:rPr>
          <w:color w:val="ff0000"/>
        </w:rPr>
        <w:t xml:space="preserve">      </w:t>
      </w:r>
      <w:r>
        <w:rPr>
          <w:color w:val="ff0000"/>
        </w:rPr>
        <w:t xml:space="preserve">تجبى إليه والخابور</w:t>
      </w:r>
    </w:p>
    <w:p/>
    <w:p>
      <w:pPr>
        <w:jc w:val="center"/>
      </w:pPr>
      <w:r>
        <w:rPr>
          <w:color w:val="ff0000"/>
        </w:rPr>
        <w:t xml:space="preserve">شاده مرمرا وجلله كلسا</w:t>
      </w:r>
      <w:r>
        <w:rPr>
          <w:color w:val="ff0000"/>
        </w:rPr>
        <w:t xml:space="preserve">      </w:t>
      </w:r>
      <w:r>
        <w:rPr>
          <w:color w:val="ff0000"/>
        </w:rPr>
        <w:t xml:space="preserve">فللطير في ذراه وكور</w:t>
      </w:r>
    </w:p>
    <w:p/>
    <w:p>
      <w:pPr>
        <w:jc w:val="center"/>
      </w:pPr>
      <w:r>
        <w:rPr>
          <w:color w:val="ff0000"/>
        </w:rPr>
        <w:t xml:space="preserve">لم يهبه ريب المنون فباد الـ</w:t>
      </w:r>
      <w:r>
        <w:rPr>
          <w:color w:val="ff0000"/>
        </w:rPr>
        <w:t xml:space="preserve">      </w:t>
      </w:r>
      <w:r>
        <w:rPr>
          <w:color w:val="ff0000"/>
        </w:rPr>
        <w:t xml:space="preserve">ـملك عنه فبابه مهجور</w:t>
      </w:r>
    </w:p>
    <w:p/>
    <w:p>
      <w:pPr>
        <w:jc w:val="center"/>
      </w:pPr>
      <w:r>
        <w:rPr>
          <w:color w:val="ff0000"/>
        </w:rPr>
        <w:t xml:space="preserve">وتذكر رب الخورنق إذ أشـ</w:t>
      </w:r>
      <w:r>
        <w:rPr>
          <w:color w:val="ff0000"/>
        </w:rPr>
        <w:t xml:space="preserve">      </w:t>
      </w:r>
      <w:r>
        <w:rPr>
          <w:color w:val="ff0000"/>
        </w:rPr>
        <w:t xml:space="preserve">ـرف يوما وللهدى تفكير</w:t>
      </w:r>
    </w:p>
    <w:p/>
    <w:p>
      <w:pPr>
        <w:jc w:val="center"/>
      </w:pPr>
      <w:r>
        <w:rPr>
          <w:color w:val="ff0000"/>
        </w:rPr>
        <w:t xml:space="preserve">سره ماله وكثرة ما يملـ</w:t>
      </w:r>
      <w:r>
        <w:rPr>
          <w:color w:val="ff0000"/>
        </w:rPr>
        <w:t xml:space="preserve">      </w:t>
      </w:r>
      <w:r>
        <w:rPr>
          <w:color w:val="ff0000"/>
        </w:rPr>
        <w:t xml:space="preserve">ـك والبحر معرضا والسدير</w:t>
      </w:r>
    </w:p>
    <w:p/>
    <w:p>
      <w:pPr>
        <w:jc w:val="center"/>
      </w:pPr>
      <w:r>
        <w:rPr>
          <w:color w:val="ff0000"/>
        </w:rPr>
        <w:t xml:space="preserve">فارعوى قلبه فقال وما غبـ</w:t>
      </w:r>
      <w:r>
        <w:rPr>
          <w:color w:val="ff0000"/>
        </w:rPr>
        <w:t xml:space="preserve">      </w:t>
      </w:r>
      <w:r>
        <w:rPr>
          <w:color w:val="ff0000"/>
        </w:rPr>
        <w:t xml:space="preserve">ـطة حتى إلى الممات يصير</w:t>
      </w:r>
    </w:p>
    <w:p/>
    <w:p>
      <w:pPr>
        <w:jc w:val="center"/>
      </w:pPr>
      <w:r>
        <w:rPr>
          <w:color w:val="ff0000"/>
        </w:rPr>
        <w:t xml:space="preserve">ثم بعد الفلاح والملك والإمـ</w:t>
      </w:r>
      <w:r>
        <w:rPr>
          <w:color w:val="ff0000"/>
        </w:rPr>
        <w:t xml:space="preserve">      </w:t>
      </w:r>
      <w:r>
        <w:rPr>
          <w:color w:val="ff0000"/>
        </w:rPr>
        <w:t xml:space="preserve">ـة وارتهم هناك القبور</w:t>
      </w:r>
    </w:p>
    <w:p/>
    <w:p>
      <w:pPr>
        <w:jc w:val="center"/>
      </w:pPr>
      <w:r>
        <w:rPr>
          <w:color w:val="ff0000"/>
        </w:rPr>
        <w:t xml:space="preserve">ثم صاروا كأنهم ورق جف</w:t>
      </w:r>
      <w:r>
        <w:rPr>
          <w:color w:val="ff0000"/>
        </w:rPr>
        <w:t xml:space="preserve">      </w:t>
      </w:r>
      <w:r>
        <w:rPr>
          <w:color w:val="ff0000"/>
        </w:rPr>
        <w:t xml:space="preserve">فألوت به الصبا والدبور</w:t>
      </w:r>
    </w:p>
    <w:p/>
    <w:p>
      <w:pPr/>
      <w:r>
        <w:rPr/>
        <w:t xml:space="preserve">وخبره مع كسرى وشعره مذكور مستوفى في كتاب الأغاني.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زيد بن الحمار العبادي
</w:t>
      </w:r>
    </w:p>
    <w:p>
      <w:pPr/>
      <w:r>
        <w:rPr/>
        <w:t xml:space="preserve">عدي بن زيد بن الحمار العبادي التميمي، النصراني: فجاهلي، من فحول الشعراء، ذكرته للتمييز.</w:t>
      </w:r>
    </w:p>
    <w:p/>
    <w:p>
      <w:pPr/>
      <w:r>
        <w:rPr/>
        <w:t xml:space="preserve">وهو أحد الفحول الأربعة الذين هم: هو، وطرفة بن العبد، وعبيد بن الأبرص، وعلقمة بن عبدة.</w:t>
      </w:r>
    </w:p>
    <w:p/>
    <w:p>
      <w:pPr/>
      <w:r>
        <w:rPr/>
        <w:t xml:space="preserve">وأما صاحب (الأغاني) : فقيد جده: الخمار، بمعجمة مضمومة.</w:t>
      </w:r>
    </w:p>
    <w:p/>
    <w:p>
      <w:pPr/>
      <w:r>
        <w:rPr/>
        <w:t xml:space="preserve">وهو القائل:</w:t>
      </w:r>
    </w:p>
    <w:p/>
    <w:p>
      <w:pPr>
        <w:jc w:val="center"/>
      </w:pPr>
      <w:r>
        <w:rPr>
          <w:color w:val="ff0000"/>
        </w:rPr>
        <w:t xml:space="preserve">أين أهل الديار من قوم نوح</w:t>
      </w:r>
      <w:r>
        <w:rPr>
          <w:color w:val="ff0000"/>
        </w:rPr>
        <w:t xml:space="preserve">      </w:t>
      </w:r>
      <w:r>
        <w:rPr>
          <w:color w:val="ff0000"/>
        </w:rPr>
        <w:t xml:space="preserve"> ثم عاد من بعدهم وثمود؟</w:t>
      </w:r>
    </w:p>
    <w:p/>
    <w:p>
      <w:pPr>
        <w:jc w:val="center"/>
      </w:pPr>
      <w:r>
        <w:rPr>
          <w:color w:val="ff0000"/>
        </w:rPr>
        <w:t xml:space="preserve">أين آباؤنا؟ وأين بنوهم؟</w:t>
      </w:r>
      <w:r>
        <w:rPr>
          <w:color w:val="ff0000"/>
        </w:rPr>
        <w:t xml:space="preserve">      </w:t>
      </w:r>
      <w:r>
        <w:rPr>
          <w:color w:val="ff0000"/>
        </w:rPr>
        <w:t xml:space="preserve"> أين آباؤهم؟ وأين الجدود؟</w:t>
      </w:r>
    </w:p>
    <w:p/>
    <w:p>
      <w:pPr>
        <w:jc w:val="center"/>
      </w:pPr>
      <w:r>
        <w:rPr>
          <w:color w:val="ff0000"/>
        </w:rPr>
        <w:t xml:space="preserve">سلكوا منهج المنايا فبادوا</w:t>
      </w:r>
      <w:r>
        <w:rPr>
          <w:color w:val="ff0000"/>
        </w:rPr>
        <w:t xml:space="preserve">      </w:t>
      </w:r>
      <w:r>
        <w:rPr>
          <w:color w:val="ff0000"/>
        </w:rPr>
        <w:t xml:space="preserve"> وأرانا قد حان منا ورود</w:t>
      </w:r>
    </w:p>
    <w:p/>
    <w:p>
      <w:pPr>
        <w:jc w:val="center"/>
      </w:pPr>
      <w:r>
        <w:rPr>
          <w:color w:val="ff0000"/>
        </w:rPr>
        <w:t xml:space="preserve">بينما هم على الأسرة والأنما</w:t>
      </w:r>
      <w:r>
        <w:rPr>
          <w:color w:val="ff0000"/>
        </w:rPr>
        <w:t xml:space="preserve">      </w:t>
      </w:r>
      <w:r>
        <w:rPr>
          <w:color w:val="ff0000"/>
        </w:rPr>
        <w:t xml:space="preserve"> ط أفضت إلى التراب الخدود</w:t>
      </w:r>
    </w:p>
    <w:p/>
    <w:p>
      <w:pPr>
        <w:jc w:val="center"/>
      </w:pPr>
      <w:r>
        <w:rPr>
          <w:color w:val="ff0000"/>
        </w:rPr>
        <w:t xml:space="preserve">ثم لم ينقض الحديث ولكن</w:t>
      </w:r>
      <w:r>
        <w:rPr>
          <w:color w:val="ff0000"/>
        </w:rPr>
        <w:t xml:space="preserve">      </w:t>
      </w:r>
      <w:r>
        <w:rPr>
          <w:color w:val="ff0000"/>
        </w:rPr>
        <w:t xml:space="preserve"> بعد ذاك الوعيد والموعود</w:t>
      </w:r>
    </w:p>
    <w:p/>
    <w:p>
      <w:pPr>
        <w:jc w:val="center"/>
      </w:pPr>
      <w:r>
        <w:rPr>
          <w:color w:val="ff0000"/>
        </w:rPr>
        <w:t xml:space="preserve">وأطباء بعدهم لحقوهم</w:t>
      </w:r>
      <w:r>
        <w:rPr>
          <w:color w:val="ff0000"/>
        </w:rPr>
        <w:t xml:space="preserve">      </w:t>
      </w:r>
      <w:r>
        <w:rPr>
          <w:color w:val="ff0000"/>
        </w:rPr>
        <w:t xml:space="preserve"> ضل عنهم صعوطهم واللدود </w:t>
      </w:r>
    </w:p>
    <w:p/>
    <w:p>
      <w:pPr>
        <w:jc w:val="center"/>
      </w:pPr>
      <w:r>
        <w:rPr>
          <w:color w:val="ff0000"/>
        </w:rPr>
        <w:t xml:space="preserve">وصحيح أضحى يعود مريضا</w:t>
      </w:r>
      <w:r>
        <w:rPr>
          <w:color w:val="ff0000"/>
        </w:rPr>
        <w:t xml:space="preserve">      </w:t>
      </w:r>
      <w:r>
        <w:rPr>
          <w:color w:val="ff0000"/>
        </w:rPr>
        <w:t xml:space="preserve"> هو أدنى للموت ممن يعود</w:t>
      </w:r>
    </w:p>
    <w:p/>
    <w:p>
      <w:pPr/>
      <w:r>
        <w:rPr/>
        <w:t xml:space="preserve">وهذه الكلمة السائرة له أيضا:</w:t>
      </w:r>
    </w:p>
    <w:p/>
    <w:p>
      <w:pPr>
        <w:jc w:val="center"/>
      </w:pPr>
      <w:r>
        <w:rPr>
          <w:color w:val="ff0000"/>
        </w:rPr>
        <w:t xml:space="preserve">أيها الشامت المعير بالدهـ</w:t>
      </w:r>
      <w:r>
        <w:rPr>
          <w:color w:val="ff0000"/>
        </w:rPr>
        <w:t xml:space="preserve">      </w:t>
      </w:r>
      <w:r>
        <w:rPr>
          <w:color w:val="ff0000"/>
        </w:rPr>
        <w:t xml:space="preserve"> ـر أأنت المبرأ الموفور ؟</w:t>
      </w:r>
    </w:p>
    <w:p/>
    <w:p>
      <w:pPr/>
      <w:r>
        <w:rPr/>
        <w:t xml:space="preserve">فذكر القصيدة.</w:t>
      </w:r>
    </w:p>
    <w:p/>
    <w:p>
      <w:pPr/>
      <w:r>
        <w:rPr/>
        <w:t xml:space="preserve">وأظنه مات في الفترة - والله أعلم -.</w:t>
      </w:r>
    </w:p>
    <w:p>
      <w:pPr>
        <w:jc w:val="start"/>
        <w:bidi/>
      </w:pPr>
      <w:r>
        <w:rPr>
          <w:sz w:val="24"/>
          <w:szCs w:val="24"/>
          <w:b w:val="1"/>
          <w:bCs w:val="1"/>
          <w:rtl/>
        </w:rPr>
        <w:t xml:space="preserve">
سير أعلام النبلاء،(دار الحديث- القاهرة،2006،ط 0،ج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2026-07-27T20:34:16+03:00</dcterms:created>
  <dcterms:modified xsi:type="dcterms:W3CDTF">2026-07-27T20:34:16+03:00</dcterms:modified>
</cp:coreProperties>
</file>

<file path=docProps/custom.xml><?xml version="1.0" encoding="utf-8"?>
<Properties xmlns="http://schemas.openxmlformats.org/officeDocument/2006/custom-properties" xmlns:vt="http://schemas.openxmlformats.org/officeDocument/2006/docPropsVTypes"/>
</file>