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الحضرمي الإشبيلي
</w:t>
      </w:r>
    </w:p>
    <w:p>
      <w:pPr>
        <w:jc w:val="start"/>
        <w:bidi/>
      </w:pPr>
      <w:r>
        <w:rPr>
          <w:rFonts w:ascii="arial" w:hAnsi="arial" w:eastAsia="arial" w:cs="arial"/>
          <w:sz w:val="28"/>
          <w:szCs w:val="28"/>
          <w:b w:val="1"/>
          <w:bCs w:val="1"/>
          <w:rtl/>
        </w:rPr>
        <w:t xml:space="preserve">الحضرمي الإشبيلي
</w:t>
      </w:r>
    </w:p>
    <w:p>
      <w:pPr/>
      <w:r>
        <w:rPr/>
        <w:t xml:space="preserve">الحضرمي الإشبيلي عبيد الله بن عمر بن هشام. أبو محمد، وأبو مروان. الحضرمي. الإشبيلي. أحكم العربية، وكان شاعرا فاضلا جوالا. تصدر بمراكش للإقراء. ثم إنه سكن مرسية، وخطب بها. وله تصانيف، منها: الإفصاح في اختصار المصباح؛ وشرح مقصورة ابن دريد. وله كتاب قراءة نافع. </w:t>
      </w:r>
    </w:p>
    <w:p/>
    <w:p>
      <w:pPr/>
      <w:r>
        <w:rPr/>
        <w:t xml:space="preserve">وتوفي سنة خمسين وخمس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2026-07-27T21:50:48+03:00</dcterms:created>
  <dcterms:modified xsi:type="dcterms:W3CDTF">2026-07-27T21:50:48+03:00</dcterms:modified>
</cp:coreProperties>
</file>

<file path=docProps/custom.xml><?xml version="1.0" encoding="utf-8"?>
<Properties xmlns="http://schemas.openxmlformats.org/officeDocument/2006/custom-properties" xmlns:vt="http://schemas.openxmlformats.org/officeDocument/2006/docPropsVTypes"/>
</file>