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جمال الدين المحبوبي الحنفي
</w:t>
      </w:r>
    </w:p>
    <w:p>
      <w:pPr>
        <w:jc w:val="start"/>
        <w:bidi/>
      </w:pPr>
      <w:r>
        <w:rPr>
          <w:rFonts w:ascii="arial" w:hAnsi="arial" w:eastAsia="arial" w:cs="arial"/>
          <w:sz w:val="28"/>
          <w:szCs w:val="28"/>
          <w:b w:val="1"/>
          <w:bCs w:val="1"/>
          <w:rtl/>
        </w:rPr>
        <w:t xml:space="preserve">عبيد الله جمال الدين المحبوبي الحنفي
</w:t>
      </w:r>
    </w:p>
    <w:p>
      <w:pPr/>
      <w:r>
        <w:rPr/>
        <w:t xml:space="preserve">عبيد الله جمال الدين المحبوبي الحنفي عبيد الله بن إبراهيم بن أحمد بن عبد الملك بن عمر الأنصاري العبادي، المحبوبي، النجاري. العلامة جمال الدين أبو الفضل. كان مدرسا محدثا، عارفا بمذهب أبي حنيفة، وكان ذا هيئة وعبادة. وإليه انتهت رياسة الحنفية بما وراء النهر. وتفقه عليه خلق، وانتفعوا به. </w:t>
      </w:r>
    </w:p>
    <w:p/>
    <w:p>
      <w:pPr/>
      <w:r>
        <w:rPr/>
        <w:t xml:space="preserve">وتوفي سنة ثلاثين وست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2026-07-29T13:18:05+03:00</dcterms:created>
  <dcterms:modified xsi:type="dcterms:W3CDTF">2026-07-29T13:18:05+03:00</dcterms:modified>
</cp:coreProperties>
</file>

<file path=docProps/custom.xml><?xml version="1.0" encoding="utf-8"?>
<Properties xmlns="http://schemas.openxmlformats.org/officeDocument/2006/custom-properties" xmlns:vt="http://schemas.openxmlformats.org/officeDocument/2006/docPropsVTypes"/>
</file>