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w:t>
      </w:r>
    </w:p>
    <w:p>
      <w:pPr>
        <w:jc w:val="start"/>
        <w:bidi/>
      </w:pPr>
      <w:r>
        <w:rPr>
          <w:rFonts w:ascii="arial" w:hAnsi="arial" w:eastAsia="arial" w:cs="arial"/>
          <w:sz w:val="28"/>
          <w:szCs w:val="28"/>
          <w:b w:val="1"/>
          <w:bCs w:val="1"/>
          <w:rtl/>
        </w:rPr>
        <w:t xml:space="preserve">الفارسي
</w:t>
      </w:r>
    </w:p>
    <w:p>
      <w:pPr/>
      <w:r>
        <w:rPr/>
        <w:t xml:space="preserve">الفارسي  محمد بن أبي بكر بن محمد بن حسن بن علي التيمي افارسي، بدر الدين، أبو عبد الله: فلكي موسيقي أديب يماني. أصله من بلاد فارس. سكن أبوه في ’’عدن’’ فولد وتوفي فيها. ويتصل نسبه بأبي بكر الصديق. له كتب، منها ’’دارة الطرب’’ في الموسيقى، و’’التبصرة’’ في علم البيطرة، و’’آيات الآفاق في خواص الأوفاق –خ’’ وكتاب في ’’وضع الألحان’’ و’’نهاية الادراك في أسرار علوم الأفلاك –خ’’و’’معارج الفكر الوهيج في حل مشكلات الزيج –خ’’ ألفه لخزانة المظفر الرسولي يوسف بن عمر، و’’مادة الحياة وحفظ النفس من الآفات –خ’’ و’’الدرة المنتخبة في الأدوية المجربة –خ’’.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2026-10-03T14:41:20+03:00</dcterms:created>
  <dcterms:modified xsi:type="dcterms:W3CDTF">2026-10-03T14:41:20+03:00</dcterms:modified>
</cp:coreProperties>
</file>

<file path=docProps/custom.xml><?xml version="1.0" encoding="utf-8"?>
<Properties xmlns="http://schemas.openxmlformats.org/officeDocument/2006/custom-properties" xmlns:vt="http://schemas.openxmlformats.org/officeDocument/2006/docPropsVTypes"/>
</file>