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w:t>
      </w:r>
    </w:p>
    <w:p>
      <w:pPr>
        <w:jc w:val="start"/>
        <w:bidi/>
      </w:pPr>
      <w:r>
        <w:rPr>
          <w:rFonts w:ascii="arial" w:hAnsi="arial" w:eastAsia="arial" w:cs="arial"/>
          <w:sz w:val="28"/>
          <w:szCs w:val="28"/>
          <w:b w:val="1"/>
          <w:bCs w:val="1"/>
          <w:rtl/>
        </w:rPr>
        <w:t xml:space="preserve">الرازي
</w:t>
      </w:r>
    </w:p>
    <w:p>
      <w:pPr/>
      <w:r>
        <w:rPr/>
        <w:t xml:space="preserve">الرازي  محمد بن أبي بكر بن عبد القادر الرازي، زين الدين: صاحب ’’مختار الصحاح –ط’’في اللغة، فرغ من تأليفه ليلة أول رمضان سنة 660 هـ. وهو من فقهاء الحنفية، وله علم بالتفسير والأدب. أصله من الري. زار مصر والشام، وكانفي قونية سنة 666 وهوآخر العهد به. ومن كتبه ’’شرح المقامات الحريرية –خ’’ و’’حدائق الحقائق –خ’’ في التصوف، و’’انموذج جليل في أسئلة وأجوبة من غرائب آي التنزيل –ط’’ و’’الذهب الابريز في تفسير الكتاب العزيز’’ و’’روضة الفصاحة’’ في علم البيان. </w:t>
      </w:r>
    </w:p>
    <w:p>
      <w:pPr>
        <w:jc w:val="start"/>
        <w:bidi/>
      </w:pPr>
      <w:r>
        <w:rPr>
          <w:sz w:val="24"/>
          <w:szCs w:val="24"/>
          <w:b w:val="1"/>
          <w:bCs w:val="1"/>
          <w:rtl/>
        </w:rPr>
        <w:t xml:space="preserve">
الأعلام،(دار العلم للملايين - بيروت،2002،ط 15،ج 6،ص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2026-10-03T14:41:02+03:00</dcterms:created>
  <dcterms:modified xsi:type="dcterms:W3CDTF">2026-10-03T14:41:02+03:00</dcterms:modified>
</cp:coreProperties>
</file>

<file path=docProps/custom.xml><?xml version="1.0" encoding="utf-8"?>
<Properties xmlns="http://schemas.openxmlformats.org/officeDocument/2006/custom-properties" xmlns:vt="http://schemas.openxmlformats.org/officeDocument/2006/docPropsVTypes"/>
</file>