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التميمي
</w:t>
      </w:r>
    </w:p>
    <w:p>
      <w:pPr>
        <w:jc w:val="start"/>
        <w:bidi/>
      </w:pPr>
      <w:r>
        <w:rPr>
          <w:rFonts w:ascii="arial" w:hAnsi="arial" w:eastAsia="arial" w:cs="arial"/>
          <w:sz w:val="28"/>
          <w:szCs w:val="28"/>
          <w:b w:val="1"/>
          <w:bCs w:val="1"/>
          <w:rtl/>
        </w:rPr>
        <w:t xml:space="preserve">أبو الحسن التميمي
</w:t>
      </w:r>
    </w:p>
    <w:p>
      <w:pPr/>
      <w:r>
        <w:rPr/>
        <w:t xml:space="preserve">أبو الحسن التميمي عبد العزيز بن الحارث بن أسد بن الليث، أحد فقهاء الحنابلة الأعيان. كان جليل القدر، له كلام في مسائل الخلاف ومصنف في الفرائض، وتوفي سنة إحدى وسبعين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2026-07-28T14:12:01+03:00</dcterms:created>
  <dcterms:modified xsi:type="dcterms:W3CDTF">2026-07-28T14:12:01+03:00</dcterms:modified>
</cp:coreProperties>
</file>

<file path=docProps/custom.xml><?xml version="1.0" encoding="utf-8"?>
<Properties xmlns="http://schemas.openxmlformats.org/officeDocument/2006/custom-properties" xmlns:vt="http://schemas.openxmlformats.org/officeDocument/2006/docPropsVTypes"/>
</file>