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البابلي
</w:t>
      </w:r>
    </w:p>
    <w:p>
      <w:pPr>
        <w:jc w:val="start"/>
        <w:bidi/>
      </w:pPr>
      <w:r>
        <w:rPr>
          <w:rFonts w:ascii="arial" w:hAnsi="arial" w:eastAsia="arial" w:cs="arial"/>
          <w:sz w:val="28"/>
          <w:szCs w:val="28"/>
          <w:b w:val="1"/>
          <w:bCs w:val="1"/>
          <w:rtl/>
        </w:rPr>
        <w:t xml:space="preserve">البابلي
</w:t>
      </w:r>
    </w:p>
    <w:p>
      <w:pPr/>
      <w:r>
        <w:rPr/>
        <w:t xml:space="preserve">البابلي  محمد البابلي: من رجال القانون بمصر: ولد بالزقازيق، وتلقى (الحقوق) في القاهرة، ثم كان استاذا في كلية الحقوق بها، فمديرا لكلية البوليس، فمديرا للمنوفية، فمستشارا لوزارتي الداخلية والصحة، وتوفي بالقاهرة. له كتاب (الاجرام في مصر اسبابه وطرق علاجه –ط).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2026-07-27T20:32:19+03:00</dcterms:created>
  <dcterms:modified xsi:type="dcterms:W3CDTF">2026-07-27T20:32:19+03:00</dcterms:modified>
</cp:coreProperties>
</file>

<file path=docProps/custom.xml><?xml version="1.0" encoding="utf-8"?>
<Properties xmlns="http://schemas.openxmlformats.org/officeDocument/2006/custom-properties" xmlns:vt="http://schemas.openxmlformats.org/officeDocument/2006/docPropsVTypes"/>
</file>