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باب الدين
</w:t>
      </w:r>
    </w:p>
    <w:p>
      <w:pPr>
        <w:jc w:val="start"/>
        <w:bidi/>
      </w:pPr>
      <w:r>
        <w:rPr>
          <w:rFonts w:ascii="arial" w:hAnsi="arial" w:eastAsia="arial" w:cs="arial"/>
          <w:sz w:val="28"/>
          <w:szCs w:val="28"/>
          <w:b w:val="1"/>
          <w:bCs w:val="1"/>
          <w:rtl/>
        </w:rPr>
        <w:t xml:space="preserve">محمد باب الدين
</w:t>
      </w:r>
    </w:p>
    <w:p>
      <w:pPr/>
      <w:r>
        <w:rPr/>
        <w:t xml:space="preserve">محمد باب الدين  محمد باب الدين: من افاضل القرن الحادي عشر للهجرة، لم اجد له ترجمة، وانما رأيت في القدس كتاب (تراجم-خ) في مجلد واحد، من تأليفه، جمع فيه خلاصة حسنة عن كتب لا يزال اكثرها مخطوطا، واشار في آخره إلى وفاة احد شيوخه فدل على ان وفاته كانت في اوائل القرن الثاني عشر للهجرة.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2026-10-03T13:43:53+03:00</dcterms:created>
  <dcterms:modified xsi:type="dcterms:W3CDTF">2026-10-03T13:43:53+03:00</dcterms:modified>
</cp:coreProperties>
</file>

<file path=docProps/custom.xml><?xml version="1.0" encoding="utf-8"?>
<Properties xmlns="http://schemas.openxmlformats.org/officeDocument/2006/custom-properties" xmlns:vt="http://schemas.openxmlformats.org/officeDocument/2006/docPropsVTypes"/>
</file>