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القرطبي
</w:t>
      </w:r>
    </w:p>
    <w:p>
      <w:pPr>
        <w:jc w:val="start"/>
        <w:bidi/>
      </w:pPr>
      <w:r>
        <w:rPr>
          <w:rFonts w:ascii="arial" w:hAnsi="arial" w:eastAsia="arial" w:cs="arial"/>
          <w:sz w:val="28"/>
          <w:szCs w:val="28"/>
          <w:b w:val="1"/>
          <w:bCs w:val="1"/>
          <w:rtl/>
        </w:rPr>
        <w:t xml:space="preserve">أبو الحسن القرطبي
</w:t>
      </w:r>
    </w:p>
    <w:p>
      <w:pPr/>
      <w:r>
        <w:rPr/>
        <w:t xml:space="preserve">أبو الحسن القرطبي عبد الرحمن بن محمد بن أحمد بن مخلد بن عبد الرحمن بن أحمد بن الحافظ بقي بن مخلد، أبو الحسن القرطبي. تولى الأحكام بقرطبة وكان بها دربا. وتوفي سنة خمس عشرة وخمس مائة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2026-07-28T21:35:31+03:00</dcterms:created>
  <dcterms:modified xsi:type="dcterms:W3CDTF">2026-07-28T21:35:31+03:00</dcterms:modified>
</cp:coreProperties>
</file>

<file path=docProps/custom.xml><?xml version="1.0" encoding="utf-8"?>
<Properties xmlns="http://schemas.openxmlformats.org/officeDocument/2006/custom-properties" xmlns:vt="http://schemas.openxmlformats.org/officeDocument/2006/docPropsVTypes"/>
</file>