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النعال
</w:t>
      </w:r>
    </w:p>
    <w:p>
      <w:pPr>
        <w:jc w:val="start"/>
        <w:bidi/>
      </w:pPr>
      <w:r>
        <w:rPr>
          <w:rFonts w:ascii="arial" w:hAnsi="arial" w:eastAsia="arial" w:cs="arial"/>
          <w:sz w:val="28"/>
          <w:szCs w:val="28"/>
          <w:b w:val="1"/>
          <w:bCs w:val="1"/>
          <w:rtl/>
        </w:rPr>
        <w:t xml:space="preserve">النعال
</w:t>
      </w:r>
    </w:p>
    <w:p>
      <w:pPr/>
      <w:r>
        <w:rPr/>
        <w:t xml:space="preserve">النعال  محمد بن الانجب ابن أبي عبد الله، أبو الحسن، صائن الدين، النعال: صوفي ببغدادي أجاز له بعض محدثي عصره، فألف (مشيخة - ط)</w:t>
      </w:r>
    </w:p>
    <w:p>
      <w:pPr>
        <w:jc w:val="start"/>
        <w:bidi/>
      </w:pPr>
      <w:r>
        <w:rPr>
          <w:sz w:val="24"/>
          <w:szCs w:val="24"/>
          <w:b w:val="1"/>
          <w:bCs w:val="1"/>
          <w:rtl/>
        </w:rPr>
        <w:t xml:space="preserve">
الأعلام،(دار العلم للملايين - بيروت،2002،ط 15،ج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الصوفي
</w:t>
      </w:r>
    </w:p>
    <w:p>
      <w:pPr/>
      <w:r>
        <w:rPr/>
        <w:t xml:space="preserve">النعال الصوفي محمد بن الأنجب بن أبي عبد الله بن عبد الرحمن الشيخ صاين الدين أبو الحسن البغداذي الصوفي المعروف بالنعال.</w:t>
      </w:r>
    </w:p>
    <w:p/>
    <w:p>
      <w:pPr/>
      <w:r>
        <w:rPr/>
        <w:t xml:space="preserve">كان مشهورا بالصلاح والخير، روى عنه الدمياطي وغيره وكان أعلى إسنادا ممن بقي بالقاهرة، توفي سنة تسع وخمسين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النعال
</w:t>
      </w:r>
    </w:p>
    <w:p>
      <w:pPr/>
      <w:r>
        <w:rPr/>
        <w:t xml:space="preserve">النعال الشيخ المعمر الصالح الزاهد صائن الدين أبو الحسن محمد بن أنجب ابن أبي عبد الله بن عبد الرحمن البغدادي، الصوفي، النعال.</w:t>
      </w:r>
    </w:p>
    <w:p/>
    <w:p>
      <w:pPr/>
      <w:r>
        <w:rPr/>
        <w:t xml:space="preserve">مولده ببغداد، في سلخ شعبان، سنة خمس وسبعين وخمس مائة.</w:t>
      </w:r>
    </w:p>
    <w:p/>
    <w:p>
      <w:pPr/>
      <w:r>
        <w:rPr/>
        <w:t xml:space="preserve">سمع من: جده لأمه هبة الله بن رمضان، ومن: ظاعن بن محمد الزبيري. وأجاز له: وفاء بن البهي، وعبد المنعم ابن الفراوي، ومحمود بن نصر الشار، وأبو الفتح بن شاتيل، ومحمد بن جعفر بن عقيل، وعدة. خرج له المحدث الحافظ رشيد الدين محمد ابن الحافظ عبد العظيم ’’مشيخة’’، وكان من كبار الصوفية وصلحائهم.</w:t>
      </w:r>
    </w:p>
    <w:p/>
    <w:p>
      <w:pPr/>
      <w:r>
        <w:rPr/>
        <w:t xml:space="preserve">حدث عنه: قاضي القضاة تقي الدين أبو الفتح القشيري، والحافظ أبو محمد الدمياطي، وأبو الفتح بن النشو، والشيخ شعبان الإربلي، والمصريون، وكان من بقايا المسندين.</w:t>
      </w:r>
    </w:p>
    <w:p/>
    <w:p>
      <w:pPr/>
      <w:r>
        <w:rPr/>
        <w:t xml:space="preserve">توفي في رجب، سنة تسع وخمسين وست مائة.</w:t>
      </w:r>
    </w:p>
    <w:p/>
    <w:p>
      <w:pPr/>
      <w:r>
        <w:rPr/>
        <w:t xml:space="preserve">وفيها توفي: أبو العباس أحمد بن حامد بن أحمد بن الأرتاحي، والمستنصر بالله أحمد ابن الظاهر، والصاحب صفي الدين إبراهيم بن مرزوق العسقلاني، ومدرس الجوزية شرف الدين الحسن بن عبد الله ابن الحافظ، والإمام سيف الدين سعيد بن المطهر الباخرزي، والواعظ جمال الدين عثمان بن مكي بن عثمان الشارعي، وصاحب صهيون مظفر الدين عثمان بن منكورس، تملكها بضعا وثلاثين سنة، والحافظ أبو بكر ابن سيد الناس اليعمري، وكمال الدين محمد ابن القاضي صدر الدين عبد الملك ابن درباس، ومكي بن عبد الرزاق بن يحيى بان خطيب عقربا، والملك الناصر يوسف بأذربيجان شهيدا.</w:t>
      </w:r>
    </w:p>
    <w:p>
      <w:pPr>
        <w:jc w:val="start"/>
        <w:bidi/>
      </w:pPr>
      <w:r>
        <w:rPr>
          <w:sz w:val="24"/>
          <w:szCs w:val="24"/>
          <w:b w:val="1"/>
          <w:bCs w:val="1"/>
          <w:rtl/>
        </w:rPr>
        <w:t xml:space="preserve">
سير أعلام النبلاء،(دار الحديث- القاهرة،2006،ط 1،ج 16،ص 476)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2026-10-03T12:34:35+03:00</dcterms:created>
  <dcterms:modified xsi:type="dcterms:W3CDTF">2026-10-03T12:34:35+03:00</dcterms:modified>
</cp:coreProperties>
</file>

<file path=docProps/custom.xml><?xml version="1.0" encoding="utf-8"?>
<Properties xmlns="http://schemas.openxmlformats.org/officeDocument/2006/custom-properties" xmlns:vt="http://schemas.openxmlformats.org/officeDocument/2006/docPropsVTypes"/>
</file>