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أمين الكردي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أمين الكردي
</w:t>
      </w:r>
    </w:p>
    <w:p>
      <w:pPr/>
      <w:r>
        <w:rPr/>
        <w:t xml:space="preserve">محمد أمين الكردي  محمد امين بن فتح الله الاربلي الكردي: واعظ من أهل اربل. تعلم بالازهر، وتوفي بالقاهرة. له كتب، منها (هداية الطالبين لاحكام الدين –ط) في فقه المالكية، و (ارشاد المحتاج إلى حقوق الازواج –ط) و (تنوير القلوب –ط) تصوف، و (ديوان خطب-ط) و (سعادة المبتدئين في علم الدين –ط) و (فتح المسالك في ايضاح المناسك –ط) على المذاهب الاربعة.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2026-08-20T12:15:15+03:00</dcterms:created>
  <dcterms:modified xsi:type="dcterms:W3CDTF">2026-08-20T12:15:15+03:00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