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الموسوي النسابة
</w:t>
      </w:r>
    </w:p>
    <w:p>
      <w:pPr>
        <w:jc w:val="start"/>
        <w:bidi/>
      </w:pPr>
      <w:r>
        <w:rPr>
          <w:rFonts w:ascii="arial" w:hAnsi="arial" w:eastAsia="arial" w:cs="arial"/>
          <w:sz w:val="28"/>
          <w:szCs w:val="28"/>
          <w:b w:val="1"/>
          <w:bCs w:val="1"/>
          <w:rtl/>
        </w:rPr>
        <w:t xml:space="preserve">أبو القاسم الموسوي النسابة
</w:t>
      </w:r>
    </w:p>
    <w:p>
      <w:pPr/>
      <w:r>
        <w:rPr/>
        <w:t xml:space="preserve">أبو القاسم الموسوي النسابة عبد الحميد بن فخار بن معد، الشيخ جلال الدين أبو القاسم الموسوي الحسيني الأديب النسابة. توفي سنة أربع وثمانين وست مائة، سمع عبد العزيز بن الأخضر وغيره ومات ببغداذ.</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2026-07-28T04:30:57+03:00</dcterms:created>
  <dcterms:modified xsi:type="dcterms:W3CDTF">2026-07-28T04:30:57+03:00</dcterms:modified>
</cp:coreProperties>
</file>

<file path=docProps/custom.xml><?xml version="1.0" encoding="utf-8"?>
<Properties xmlns="http://schemas.openxmlformats.org/officeDocument/2006/custom-properties" xmlns:vt="http://schemas.openxmlformats.org/officeDocument/2006/docPropsVTypes"/>
</file>