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أرسلان
</w:t>
      </w:r>
    </w:p>
    <w:p>
      <w:pPr>
        <w:jc w:val="start"/>
        <w:bidi/>
      </w:pPr>
      <w:r>
        <w:rPr>
          <w:rFonts w:ascii="arial" w:hAnsi="arial" w:eastAsia="arial" w:cs="arial"/>
          <w:sz w:val="28"/>
          <w:szCs w:val="28"/>
          <w:b w:val="1"/>
          <w:bCs w:val="1"/>
          <w:rtl/>
        </w:rPr>
        <w:t xml:space="preserve">محمد أرسلان
</w:t>
      </w:r>
    </w:p>
    <w:p>
      <w:pPr/>
      <w:r>
        <w:rPr/>
        <w:t xml:space="preserve">محمد أرسلان  محمد بن امين ارسلان: اديب، ولد في الشويفات (بلبنان) واستوطن بيروت واستدعته الحكومة العثمانية إلى الاستانة لتعهد اليه ببعض المهام فعاجلته المنية فيها له كتب منها ’’ المسامرة في المناظرة –خ’’ و’’ توجيه الطلاب في علم الاداب-خ’’ و’’ اصول التاريخ’’ و’’ التحفة الرشيدية في اللغة التركية –ط’’. </w:t>
      </w:r>
    </w:p>
    <w:p>
      <w:pPr>
        <w:jc w:val="start"/>
        <w:bidi/>
      </w:pPr>
      <w:r>
        <w:rPr>
          <w:sz w:val="24"/>
          <w:szCs w:val="24"/>
          <w:b w:val="1"/>
          <w:bCs w:val="1"/>
          <w:rtl/>
        </w:rPr>
        <w:t xml:space="preserve">
الأعلام،(دار العلم للملايين - بيروت،2002،ط 15،ج 6،ص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2026-10-03T12:37:12+03:00</dcterms:created>
  <dcterms:modified xsi:type="dcterms:W3CDTF">2026-10-03T12:37:12+03:00</dcterms:modified>
</cp:coreProperties>
</file>

<file path=docProps/custom.xml><?xml version="1.0" encoding="utf-8"?>
<Properties xmlns="http://schemas.openxmlformats.org/officeDocument/2006/custom-properties" xmlns:vt="http://schemas.openxmlformats.org/officeDocument/2006/docPropsVTypes"/>
</file>