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الأغلبي
</w:t>
      </w:r>
    </w:p>
    <w:p>
      <w:pPr>
        <w:jc w:val="start"/>
        <w:bidi/>
      </w:pPr>
      <w:r>
        <w:rPr>
          <w:rFonts w:ascii="arial" w:hAnsi="arial" w:eastAsia="arial" w:cs="arial"/>
          <w:sz w:val="28"/>
          <w:szCs w:val="28"/>
          <w:b w:val="1"/>
          <w:bCs w:val="1"/>
          <w:rtl/>
        </w:rPr>
        <w:t xml:space="preserve">الأغلبي
</w:t>
      </w:r>
    </w:p>
    <w:p>
      <w:pPr/>
      <w:r>
        <w:rPr/>
        <w:t xml:space="preserve">الأغلبي  محمد بن الأغلب بن ابراهيم بن الأغلب. أبو العباس: سادس ملوك الدولة الأغلبية بافريقية. ولى بعد وفاة أبيه (سنة 226 هـ) ودانت له البلاد وحسنت سياسته فاستمر إلى أن توفي بالقيروان. من آثاره بناء قصر ’’سوسة’’ وجامعها سنة 236 قال ابن الخطيب: ’’كان مظفرا في حروبه، على ما فيه من من جهل وأفن واستغرق في اللهو ’’. </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2026-10-03T11:39:51+03:00</dcterms:created>
  <dcterms:modified xsi:type="dcterms:W3CDTF">2026-10-03T11:39:51+03:00</dcterms:modified>
</cp:coreProperties>
</file>

<file path=docProps/custom.xml><?xml version="1.0" encoding="utf-8"?>
<Properties xmlns="http://schemas.openxmlformats.org/officeDocument/2006/custom-properties" xmlns:vt="http://schemas.openxmlformats.org/officeDocument/2006/docPropsVTypes"/>
</file>