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أرسلان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أرسلان
</w:t>
      </w:r>
    </w:p>
    <w:p>
      <w:pPr/>
      <w:r>
        <w:rPr/>
        <w:t xml:space="preserve">ابن أرسلان  محمد أسعد بن محمد أرسلان بن حسن بن علي الجركسي: متأدب، له كتب أكثرها أو كلها رسائل، منها (رسالة - خ) في الآداب والفضائل، كتبها سنة 1315 و (المناجاة الا سعدية - خ) بخطه، سنة 1315 و (النصيحة الا سعدية - خ) بخطه سنة 1293 وكلها في الازهرية. قلت: لم أجد له ترجمة لاعرف إن كانت له صلة بآل أرسلان المعروفين الآن في سورية ولبنان، أم 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2026-07-29T11:30:22+03:00</dcterms:created>
  <dcterms:modified xsi:type="dcterms:W3CDTF">2026-07-29T11:30:22+03:00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