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شعيب الأموي الأديب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شعيب الأموي الأديب
</w:t>
      </w:r>
    </w:p>
    <w:p>
      <w:pPr/>
      <w:r>
        <w:rPr/>
        <w:t xml:space="preserve">أبو شعيب الأموي الأديب  عبد الله بن الحسن بن أحمد، أبو شعيب الحراني الأموي الأديب. نزيل بغداد، توفي سنة خمس وتسعين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2026-07-28T11:58:33+03:00</dcterms:created>
  <dcterms:modified xsi:type="dcterms:W3CDTF">2026-07-28T11:58:33+03:00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