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اسحاق
</w:t>
      </w:r>
    </w:p>
    <w:p>
      <w:pPr>
        <w:jc w:val="start"/>
        <w:bidi/>
      </w:pPr>
      <w:r>
        <w:rPr>
          <w:rFonts w:ascii="arial" w:hAnsi="arial" w:eastAsia="arial" w:cs="arial"/>
          <w:sz w:val="28"/>
          <w:szCs w:val="28"/>
          <w:b w:val="1"/>
          <w:bCs w:val="1"/>
          <w:rtl/>
        </w:rPr>
        <w:t xml:space="preserve">محمد بن اسحاق
</w:t>
      </w:r>
    </w:p>
    <w:p>
      <w:pPr/>
      <w:r>
        <w:rPr/>
        <w:t xml:space="preserve">محمد بن اسحاق  محمد بن اسحاق بن المهدي أحمد بن الحسن: امام زيدي يماني. ولد بالغراس في حضرة جده المهدي، وتعلم بصنعاء. وترشح للخلافة، فجرت بينه وبين المتوكل على الله القاسم بن الحسين أمور انتهت باعتقاله مدة. ولما مات المتوكل دعا محمد إلى نفسه وتكنى بالناصر وبايعه جميع أهل اليمن، وعارضه المنصور بالله الحسين بن القاسم، فانتقضت البلاد عليه، فنزل عن الامامة للمنصور وبايعه. وسكن بصنعاء منقطعا إلى العلم، وافر الحرمة، معظما لدى المنصور إلى أن توفي. له نظم حسن جمعه ابنه ابراهيم في ’’ديوان’’ مرتب على الحروف، سماه ’’سلوة المشتاق في نظم المولى محمد بن اسحاق –خ’’. </w:t>
      </w:r>
    </w:p>
    <w:p>
      <w:pPr>
        <w:jc w:val="start"/>
        <w:bidi/>
      </w:pPr>
      <w:r>
        <w:rPr>
          <w:sz w:val="24"/>
          <w:szCs w:val="24"/>
          <w:b w:val="1"/>
          <w:bCs w:val="1"/>
          <w:rtl/>
        </w:rPr>
        <w:t xml:space="preserve">
الأعلام،(دار العلم للملايين - بيروت،2002،ط 15،ج 6،ص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2026-10-03T10:46:44+03:00</dcterms:created>
  <dcterms:modified xsi:type="dcterms:W3CDTF">2026-10-03T10:46:44+03:00</dcterms:modified>
</cp:coreProperties>
</file>

<file path=docProps/custom.xml><?xml version="1.0" encoding="utf-8"?>
<Properties xmlns="http://schemas.openxmlformats.org/officeDocument/2006/custom-properties" xmlns:vt="http://schemas.openxmlformats.org/officeDocument/2006/docPropsVTypes"/>
</file>