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الدين ابن الشيرجي
</w:t>
      </w:r>
    </w:p>
    <w:p>
      <w:pPr>
        <w:jc w:val="start"/>
        <w:bidi/>
      </w:pPr>
      <w:r>
        <w:rPr>
          <w:rFonts w:ascii="arial" w:hAnsi="arial" w:eastAsia="arial" w:cs="arial"/>
          <w:sz w:val="28"/>
          <w:szCs w:val="28"/>
          <w:b w:val="1"/>
          <w:bCs w:val="1"/>
          <w:rtl/>
        </w:rPr>
        <w:t xml:space="preserve">بدر الدين ابن الشيرجي
</w:t>
      </w:r>
    </w:p>
    <w:p>
      <w:pPr/>
      <w:r>
        <w:rPr/>
        <w:t xml:space="preserve">بدر الدين ابن الشيرجي عبد الله بن أحمد بن محمد بن عبد الوهاب بن إلياس، الصدر الصالح بدر الدين أبو محمد الأنصاري ابن الشيرجي أخو القاضي عماد الدين محمد. روى عن ابن الزبيدي، وروى عنه ابن العطار وابن الخباز. وكان يلبس زي الفقراء. وتوفي سنة أربع وسبعين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2026-07-28T03:52:39+03:00</dcterms:created>
  <dcterms:modified xsi:type="dcterms:W3CDTF">2026-07-28T03:52:39+03:00</dcterms:modified>
</cp:coreProperties>
</file>

<file path=docProps/custom.xml><?xml version="1.0" encoding="utf-8"?>
<Properties xmlns="http://schemas.openxmlformats.org/officeDocument/2006/custom-properties" xmlns:vt="http://schemas.openxmlformats.org/officeDocument/2006/docPropsVTypes"/>
</file>