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عافية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عافية القاضي
</w:t>
      </w:r>
    </w:p>
    <w:p>
      <w:pPr/>
      <w:r>
        <w:rPr/>
        <w:t xml:space="preserve">عافية القاضي عافية بن يزيد بن قيس الأودي، القاضي الكوفي، أحد الأعلام؛ تفقه على أبي حنيفة، وبرع في الفقه، وتوفي في حدود السبعين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عافية
</w:t>
      </w:r>
    </w:p>
    <w:p>
      <w:pPr/>
      <w:r>
        <w:rPr/>
        <w:t xml:space="preserve">عافية ابن يزيد بن قيس الأودي، الكوفي، الحنفي، قاضي بغداد بالجانب الشرقي.</w:t>
      </w:r>
    </w:p>
    <w:p/>
    <w:p>
      <w:pPr/>
      <w:r>
        <w:rPr/>
        <w:t xml:space="preserve">كان من العلماء العاملين، ومن قضاة العدل، نزع في الفقه بأبي حنيفة.</w:t>
      </w:r>
    </w:p>
    <w:p/>
    <w:p>
      <w:pPr/>
      <w:r>
        <w:rPr/>
        <w:t xml:space="preserve">وحدث عن: هشام بن عروة، والأعمش، ومجالد ومحمد بن عمرو بن عطاء، وابن أبي ليلى.</w:t>
      </w:r>
    </w:p>
    <w:p/>
    <w:p>
      <w:pPr/>
      <w:r>
        <w:rPr/>
        <w:t xml:space="preserve">روى عنه: موسى بن داود، وأسد السنة. وقلما روى، لأنه مات كهلا.</w:t>
      </w:r>
    </w:p>
    <w:p/>
    <w:p>
      <w:pPr/>
      <w:r>
        <w:rPr/>
        <w:t xml:space="preserve">قال الخطيب: كان عالما، زاهدا، حكم مدة على سداد وصون، ثم استعفى من القضاء، فأعفي.</w:t>
      </w:r>
    </w:p>
    <w:p/>
    <w:p>
      <w:pPr/>
      <w:r>
        <w:rPr/>
        <w:t xml:space="preserve">وثقه النسائي.</w:t>
      </w:r>
    </w:p>
    <w:p/>
    <w:p>
      <w:pPr/>
      <w:r>
        <w:rPr/>
        <w:t xml:space="preserve">وقال أبو داود: يكتب حديثه.</w:t>
      </w:r>
    </w:p>
    <w:p/>
    <w:p>
      <w:pPr/>
      <w:r>
        <w:rPr/>
        <w:t xml:space="preserve">وروى عباس الدوري، عن يحيى: ثقة. وكذلك روى أحمد بن أبي مريم، عنه، وقال في رواية علي بن الحسين بن الجنيد الرازي، عنه: ضعيف في الحديث.</w:t>
      </w:r>
    </w:p>
    <w:p/>
    <w:p>
      <w:pPr/>
      <w:r>
        <w:rPr/>
        <w:t xml:space="preserve">وقيل: سبب تركه القضاء، أنه تثبت في حكم، فأهدى له الخصم رطبا، فرده، وزجره، فلما حاكم خصمه من الغد، قال عافية: لم يستويا في قلبي. ثم حكاها للخليفة، وقال: هذا: حالي وما قبلت، فكيف لو قبلت؟! قال: فأعفاه.</w:t>
      </w:r>
    </w:p>
    <w:p/>
    <w:p>
      <w:pPr/>
      <w:r>
        <w:rPr/>
        <w:t xml:space="preserve">توفي سنة نيف وستين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7،ص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عافية بن يزيد
</w:t>
      </w:r>
    </w:p>
    <w:p>
      <w:pPr/>
      <w:r>
        <w:rPr/>
        <w:t xml:space="preserve">عافية بن يزيد الأودي. وكان من أصحاب أبي حنيفة أيضا وولي القضاء للمهدي ببغداد في عسكر المهدي.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عافية بن يزيد القاضي
</w:t>
      </w:r>
    </w:p>
    <w:p>
      <w:pPr/>
      <w:r>
        <w:rPr/>
        <w:t xml:space="preserve">عافية بن يزيد القاضي. يروي عن الأعمش وغيره.</w:t>
      </w:r>
    </w:p>
    <w:p/>
    <w:p>
      <w:pPr/>
      <w:r>
        <w:rPr/>
        <w:t xml:space="preserve">وثقه النسائي.</w:t>
      </w:r>
    </w:p>
    <w:p/>
    <w:p>
      <w:pPr/>
      <w:r>
        <w:rPr/>
        <w:t xml:space="preserve">وقال أبو داود: يكتب حديثه، وجعل يتعجب.</w:t>
      </w:r>
    </w:p>
    <w:p/>
    <w:p>
      <w:pPr/>
      <w:r>
        <w:rPr/>
        <w:t xml:space="preserve">وقال يحيى ابن معين: ضعيف.</w:t>
      </w:r>
    </w:p>
    <w:p/>
    <w:p>
      <w:pPr/>
      <w:r>
        <w:rPr/>
        <w:t xml:space="preserve">قلت: كان من خيار القضاة، له ترجمة طويلة في تاريخ بغداد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عافية بن يزيد بن قيس الأودي الكوفي القاضي.
</w:t>
      </w:r>
    </w:p>
    <w:p>
      <w:pPr/>
      <w:r>
        <w:rPr/>
        <w:t xml:space="preserve">(س) عافية بن يزيد بن قيس الأودي الكوفي القاضي. </w:t>
      </w:r>
    </w:p>
    <w:p/>
    <w:p>
      <w:pPr/>
      <w:r>
        <w:rPr/>
        <w:t xml:space="preserve">ذكره أبو حفص بن شاهين في جملة الثقات.</w:t>
      </w:r>
    </w:p>
    <w:p/>
    <w:p>
      <w:pPr/>
      <w:r>
        <w:rPr/>
        <w:t xml:space="preserve">ومن خط التاريخي: هو أول قاض قضى على الجانب الشرقي في خلافة المهدي فلما استخلف موسى ولى مكانه سعيد بن عبد الرحمن الجمصي سنة ست وسبعين ومائة.</w:t>
      </w:r>
    </w:p>
    <w:p/>
    <w:p>
      <w:pPr/>
      <w:r>
        <w:rPr/>
        <w:t xml:space="preserve">وفيه يقول أبو دلامة في حكومة جرت بينهما:</w:t>
      </w:r>
    </w:p>
    <w:p/>
    <w:p>
      <w:pPr>
        <w:jc w:val="center"/>
      </w:pPr>
      <w:r>
        <w:rPr>
          <w:color w:val="ff0000"/>
        </w:rPr>
        <w:t xml:space="preserve">أنى يكون دهاة الرجال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وقلبتها سنة وافية</w:t>
      </w:r>
    </w:p>
    <w:p/>
    <w:p>
      <w:pPr/>
      <w:r>
        <w:rPr/>
        <w:t xml:space="preserve">فمن خفت من جوره في القضاء فكنت أخافك يا عافية.</w:t>
      </w:r>
    </w:p>
    <w:p/>
    <w:p>
      <w:pPr/>
      <w:r>
        <w:rPr/>
        <w:t xml:space="preserve">فقال عافية: والله لأشكونك إلى أمير المؤمنين وأذكر أنك هجوتني، فقال أبو دلامة: إذا والله يعز لك قال ولم؟ قال: لكونك لا تعرف المدح من الهجاء.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2026-07-29T05:14:36+03:00</dcterms:created>
  <dcterms:modified xsi:type="dcterms:W3CDTF">2026-07-29T05:14:36+03:00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