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الكوم الريشي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الكوم الريشي
</w:t>
      </w:r>
    </w:p>
    <w:p>
      <w:pPr/>
      <w:r>
        <w:rPr/>
        <w:t xml:space="preserve">الكوم الريشي  أحمد بن غلام الله بن أحمد بن محمد، شهاب الدين الكوم الريشي القاهري: فلكي مصري، من أهل ’’ كوم الريش’’ اشتغل في فن النجوم وصار يحل الزيج ويكتب التقاويم. وعين موقتا بجامع الملك المؤيد بالقاهرة. له (اللمعة في حل الكواكب السبعة - خ في الظاهرية وغيرها.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2026-09-17T08:05:41+03:00</dcterms:created>
  <dcterms:modified xsi:type="dcterms:W3CDTF">2026-09-17T08:05:41+03:00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