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الحجري
</w:t>
      </w:r>
    </w:p>
    <w:p>
      <w:pPr>
        <w:jc w:val="start"/>
        <w:bidi/>
      </w:pPr>
      <w:r>
        <w:rPr>
          <w:rFonts w:ascii="arial" w:hAnsi="arial" w:eastAsia="arial" w:cs="arial"/>
          <w:sz w:val="28"/>
          <w:szCs w:val="28"/>
          <w:b w:val="1"/>
          <w:bCs w:val="1"/>
          <w:rtl/>
        </w:rPr>
        <w:t xml:space="preserve">الحجري
</w:t>
      </w:r>
    </w:p>
    <w:p>
      <w:pPr/>
      <w:r>
        <w:rPr/>
        <w:t xml:space="preserve">الحجري  محمد بن أحمد الحجري: مؤرخ، نسابة يمني. نسبته إلى حجر ذي رعين. ولد في ذي يشرع، من أعمال خبان، في اليمن. وتفقه وتأدب في بلده ثم في ذمار، فالاهنوم، فيريم. وتولى أوقاف يريم. وتقرب من الامام يحيى حميد الدين، فوجهه في بعض المهمات وولاه رياسة المحاسبة العامة للدولة، وانتدبه سنة 1340 هـ (1922 م) للتفاوض في شأن الحدود اليمنية السعودية. ولما قتل الامام يحيى وخلفه ابنه أحمد، حفظ للحجري مكانته، واختاره لتمثيل بلاده في منظمة الامم المتحدة. وأوفد في رحلة صداقة على طائرة سوفياتية إلى بكين (الصين) فاحترقت الطائرة في جو أوكرانيا، وأنقذ جثمانه فحمل إلى اليمن ودفن في صنعاء. وكان إلى جانب أعماله الحكومية قد صنف كتبا، منها (تاريخ اليمن) ثلاثة أجزاء، و (معجم القبائل اليمنية والبلدان - خ) في منزله بصنعاء، مرتب على حروف الهجاء، في ثلاثة أجزاء أيضا، و (أنساب قبائل اليمن) و (أنساب الاشراف من العلويين والعباسيين في اليمن) وعزم مجمع اللغة العربية في القاهرة، على نشر كتابه الثاني (معجم القبائل) قلت: رأيت المجلد الاول منه بخطه في خزانة عبيكان بالطائف، وصل فيه إلى حرف الزاي، في رمضان 1366. </w:t>
      </w:r>
    </w:p>
    <w:p>
      <w:pPr>
        <w:jc w:val="start"/>
        <w:bidi/>
      </w:pPr>
      <w:r>
        <w:rPr>
          <w:sz w:val="24"/>
          <w:szCs w:val="24"/>
          <w:b w:val="1"/>
          <w:bCs w:val="1"/>
          <w:rtl/>
        </w:rPr>
        <w:t xml:space="preserve">
الأعلام،(دار العلم للملايين - بيروت،2002،ط 15،ج 6،ص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2026-10-03T09:42:25+03:00</dcterms:created>
  <dcterms:modified xsi:type="dcterms:W3CDTF">2026-10-03T09:42:25+03:00</dcterms:modified>
</cp:coreProperties>
</file>

<file path=docProps/custom.xml><?xml version="1.0" encoding="utf-8"?>
<Properties xmlns="http://schemas.openxmlformats.org/officeDocument/2006/custom-properties" xmlns:vt="http://schemas.openxmlformats.org/officeDocument/2006/docPropsVTypes"/>
</file>