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طرغاي الجاشنكير نائب حلب وطرابلس
</w:t>
      </w:r>
    </w:p>
    <w:p>
      <w:pPr>
        <w:jc w:val="start"/>
        <w:bidi/>
      </w:pPr>
      <w:r>
        <w:rPr>
          <w:rFonts w:ascii="arial" w:hAnsi="arial" w:eastAsia="arial" w:cs="arial"/>
          <w:sz w:val="28"/>
          <w:szCs w:val="28"/>
          <w:b w:val="1"/>
          <w:bCs w:val="1"/>
          <w:rtl/>
        </w:rPr>
        <w:t xml:space="preserve">طرغاي الجاشنكير نائب حلب وطرابلس
</w:t>
      </w:r>
    </w:p>
    <w:p>
      <w:pPr/>
      <w:r>
        <w:rPr/>
        <w:t xml:space="preserve">طرغاي الجاشنكير نائب حلب وطرابلس طرغاي، الأمير سيف الدين الجاشنكير الناصري؛ اصله من مماليك الطباخي، وهو خوشداش الأمير علاء الدين إيدغمش؛ ما زال في مصر في وظيفة الجاشنكيرية إلى أن عزل الأمير علاء الدين الطنبغا الحاجب من حلب في المرة الثانية، فرسم له السلطان بنيابة حلب، فخرج إليها في سنة تسع وثلاثين وسبعمائة في شهر ربيع الأول، وأقام بها إلى أن مسك الأمير سيف الدين تنكز وعزل السلطان نواب الشام أجمعين، فأعاده إلى مصر، فأقام بها إلى أن توفي الأمير سيف الدين أروم بغا نائب طرابلس، فأخرجه الملك الصالح إسماعيل ابن السلطان الملك الناصر إلى طرابلس نائبا في شهر رجب سنة ثلاث وأربعين وسبعمائة، فأقام بها نائبا إلى أن توفي رحمه الله تعالى في سادس شهر رمضان سنة أربع وأربعين وسبعمائة، وحضر بعده نائبا الأمير شمس الدين آقسنقر الناصري في أوائل شوال من السنة.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طرغاي
</w:t>
      </w:r>
    </w:p>
    <w:p>
      <w:pPr/>
      <w:r>
        <w:rPr/>
        <w:t xml:space="preserve">طرغاي الأمير سيف الدين الجاشنكير الناصري. أصله من مماليك الطباخي، وهو خوشداش الأمير علاء الدين أيدغمش.</w:t>
      </w:r>
    </w:p>
    <w:p/>
    <w:p>
      <w:pPr/>
      <w:r>
        <w:rPr/>
        <w:t xml:space="preserve">كان ساكنا عاقلا، إلى الموادعة راكنا، ليس في شيء من الشر وإن هان، ولا ممن يدفف على جريح وإن ظهر له البرهان.</w:t>
      </w:r>
    </w:p>
    <w:p/>
    <w:p>
      <w:pPr/>
      <w:r>
        <w:rPr/>
        <w:t xml:space="preserve">ولم يزل معظما في بيت السلطان، وسعادته متواصلة الأسطان، إلى أن أخرجه السلطان لنيابة حلب، وأمسك بقرون حماة وحلب، ودخل حلب في ربيع الأول أو أول ربيع الآخر سنة تسع وثلاثين وسبع مئة، ولم يزل فيها مقيما على حاله إلى أن أمسك الأمير سيف الدين تنكز، وصار في مصر، فعزله السلطان من حلب، وعزل نواب الشام أجمعين، فتوجه إلى مصر، وأقام بها إلى أن توفي الأمير سيف الدين آروم بغا نائب طرابلس، فأخرجه الملك الصالح إسماعيل إلى طرابلس نائبا في شهر رجب سنة ثلاث وأربعين وسبع مئة، فأقام بها نائبا، إلى أن داناه الحين فاجتاجه، واستقى روحه من بئر جسده، وامتاحه.</w:t>
      </w:r>
    </w:p>
    <w:p/>
    <w:p>
      <w:pPr/>
      <w:r>
        <w:rPr/>
        <w:t xml:space="preserve">وتوفي - رحمه الله تعالى - سادس شهر رمضان سنة أربع وأربعين وسبع مئة.</w:t>
      </w:r>
    </w:p>
    <w:p/>
    <w:p>
      <w:pPr/>
      <w:r>
        <w:rPr/>
        <w:t xml:space="preserve">وحضر بعده إلى طرابلس نائبا الأمير شمس الدين آقسنقر.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طرغاي الجاشنكير الناصري
</w:t>
      </w:r>
    </w:p>
    <w:p>
      <w:pPr/>
      <w:r>
        <w:rPr/>
        <w:t xml:space="preserve">طرغاي الجاشنكير الناصري طرغاي الجاشنكير الناصري أصله من مماليك الطباخي تم انتقل للناصر فتنقل إلى أن أمره وصيره جاشنكيره ثم ولاه نيابة حلب في ربيع الأول سنة 39 ثم أعيد إلى مصر بعد القبض على تنكز ثم ولي نيابة طرابلس سنة 43 في سلطنة الصالح إسماعيل فاستمر بها حتى مات في رمضان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2026-07-27T23:31:39+03:00</dcterms:created>
  <dcterms:modified xsi:type="dcterms:W3CDTF">2026-07-27T23:31:39+03:00</dcterms:modified>
</cp:coreProperties>
</file>

<file path=docProps/custom.xml><?xml version="1.0" encoding="utf-8"?>
<Properties xmlns="http://schemas.openxmlformats.org/officeDocument/2006/custom-properties" xmlns:vt="http://schemas.openxmlformats.org/officeDocument/2006/docPropsVTypes"/>
</file>