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ابن جهبل
</w:t>
      </w:r>
    </w:p>
    <w:p>
      <w:pPr>
        <w:jc w:val="start"/>
        <w:bidi/>
      </w:pPr>
      <w:r>
        <w:rPr>
          <w:rFonts w:ascii="arial" w:hAnsi="arial" w:eastAsia="arial" w:cs="arial"/>
          <w:sz w:val="28"/>
          <w:szCs w:val="28"/>
          <w:b w:val="1"/>
          <w:bCs w:val="1"/>
          <w:rtl/>
        </w:rPr>
        <w:t xml:space="preserve">مجد الدين ابن جهبل
</w:t>
      </w:r>
    </w:p>
    <w:p>
      <w:pPr/>
      <w:r>
        <w:rPr/>
        <w:t xml:space="preserve">مجد الدين ابن جهبل طاهر بن نصر الله بن جهبل، الشيخ مجد الدين الكلابي الحلبي الفقيه الشافعي الفرضي، مدرس المدرسة التي بالقدس؛ كان فاضلا، روى عنه القوصي، وهو والد الفقهاء الذين كانوا بدمشق: بهاء الدين نصر الله وتاج الدين إسماعيل وقطب الدين؛ توفي سنة ست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2026-07-29T10:37:38+03:00</dcterms:created>
  <dcterms:modified xsi:type="dcterms:W3CDTF">2026-07-29T10:37:38+03:00</dcterms:modified>
</cp:coreProperties>
</file>

<file path=docProps/custom.xml><?xml version="1.0" encoding="utf-8"?>
<Properties xmlns="http://schemas.openxmlformats.org/officeDocument/2006/custom-properties" xmlns:vt="http://schemas.openxmlformats.org/officeDocument/2006/docPropsVTypes"/>
</file>