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رأس الجربي
</w:t>
      </w:r>
    </w:p>
    <w:p>
      <w:pPr>
        <w:jc w:val="start"/>
        <w:bidi/>
      </w:pPr>
      <w:r>
        <w:rPr>
          <w:rFonts w:ascii="arial" w:hAnsi="arial" w:eastAsia="arial" w:cs="arial"/>
          <w:sz w:val="28"/>
          <w:szCs w:val="28"/>
          <w:b w:val="1"/>
          <w:bCs w:val="1"/>
          <w:rtl/>
        </w:rPr>
        <w:t xml:space="preserve">أبو رأس الجربي
</w:t>
      </w:r>
    </w:p>
    <w:p>
      <w:pPr/>
      <w:r>
        <w:rPr/>
        <w:t xml:space="preserve">أبو رأس الجربي  محمد (أبو راس) بن أحمد بن ناصر، من حفدة قاسم بو راس الهذلي الجربي الناصري: مؤرخ نسبته إلى جزيرة جربة من بلاد تونس. تفقه ورحل إلى تونس والحجاز ومصر. ونظم قصيدة في فتح وهران (سنة 1207) على يد الباي محمد بن عثمان، وشرحها في كتاب سماه (عجائب الاسفار) وصنف (مؤنس الاحبة في أخبار جربة - ط) صغير، و (الحلل السندسية في شأن وهران والجزيرة الاندلسية - ط) قصيدة ترجمت إلى الفرنسية، في رسالة، و (زهرة في علم النسب والتاريخ - خ) في الرباط (923 ك) و (رحلتي ونحلتي - خ) يظهر أن ابن سودة اطلع عليه وقال: إنه تكلم فيه على رحلاته المتعددة ووصف مدينة فاس وصفا كافيا وكانت رحلته إلى المغرب سنة 1218 وهو غير (أبي رأس) محمد بن أحمد المعسكري (1238) المتقدم. </w:t>
      </w:r>
    </w:p>
    <w:p>
      <w:pPr>
        <w:jc w:val="start"/>
        <w:bidi/>
      </w:pPr>
      <w:r>
        <w:rPr>
          <w:sz w:val="24"/>
          <w:szCs w:val="24"/>
          <w:b w:val="1"/>
          <w:bCs w:val="1"/>
          <w:rtl/>
        </w:rPr>
        <w:t xml:space="preserve">
الأعلام،(دار العلم للملايين - بيروت،2002،ط 15،ج 6،ص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2026-07-29T09:13:33+03:00</dcterms:created>
  <dcterms:modified xsi:type="dcterms:W3CDTF">2026-07-29T09:13:33+03:00</dcterms:modified>
</cp:coreProperties>
</file>

<file path=docProps/custom.xml><?xml version="1.0" encoding="utf-8"?>
<Properties xmlns="http://schemas.openxmlformats.org/officeDocument/2006/custom-properties" xmlns:vt="http://schemas.openxmlformats.org/officeDocument/2006/docPropsVTypes"/>
</file>